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3" w:rsidRPr="001B246F" w:rsidRDefault="00EC1873" w:rsidP="00EC1873">
      <w:pPr>
        <w:pStyle w:val="2"/>
        <w:spacing w:beforeLines="50" w:afterLines="50"/>
        <w:rPr>
          <w:rFonts w:ascii="Times New Roman" w:hAnsi="Times New Roman"/>
          <w:sz w:val="30"/>
          <w:szCs w:val="30"/>
        </w:rPr>
      </w:pPr>
      <w:proofErr w:type="spellStart"/>
      <w:r w:rsidRPr="001B246F">
        <w:rPr>
          <w:rFonts w:ascii="Times New Roman"/>
          <w:sz w:val="30"/>
          <w:szCs w:val="30"/>
        </w:rPr>
        <w:t>三、具体技术要求</w:t>
      </w:r>
      <w:proofErr w:type="spellEnd"/>
    </w:p>
    <w:p w:rsidR="00EC1873" w:rsidRPr="00CE661E" w:rsidRDefault="00EC1873" w:rsidP="00EC1873">
      <w:pPr>
        <w:rPr>
          <w:rFonts w:ascii="Times New Roman" w:hAnsi="Times New Roman"/>
        </w:rPr>
      </w:pPr>
      <w:r w:rsidRPr="001B246F">
        <w:rPr>
          <w:rFonts w:ascii="Times New Roman"/>
        </w:rPr>
        <w:t>说明：投标人须如实填写《技术规格偏离表》，并按招标文件的要求提供相关证明资料，包括产品原厂说明书或产</w:t>
      </w:r>
      <w:r w:rsidRPr="00CE661E">
        <w:rPr>
          <w:rFonts w:ascii="Times New Roman"/>
        </w:rPr>
        <w:t>品彩页等。提供的证明资料与投标响应情况不相符的，视为《技术规格偏离表》填写不实。</w:t>
      </w:r>
      <w:r w:rsidRPr="00CE661E">
        <w:rPr>
          <w:rFonts w:ascii="Times New Roman" w:hint="eastAsia"/>
        </w:rPr>
        <w:t>投标产品的技术参数应尽可能提供相应的证明资料，以证明投标人响应的真实性。证明资料包括制造商公布的产品说明书、产品彩页或我国政府机构出具的产品检验和核准证件等。投标人应在“说明”一栏中列出技术参数的证明资料名称，并指明该证明资料在投标文件中的具体位置。未达到以上提供要求的，评标委员会有权认定为不合格响应，其相关分数予以扣减。</w:t>
      </w: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980"/>
        <w:gridCol w:w="5419"/>
      </w:tblGrid>
      <w:tr w:rsidR="00EC1873" w:rsidRPr="00CE661E" w:rsidTr="00AB23BB">
        <w:trPr>
          <w:trHeight w:val="470"/>
          <w:jc w:val="center"/>
        </w:trPr>
        <w:tc>
          <w:tcPr>
            <w:tcW w:w="900" w:type="dxa"/>
            <w:vAlign w:val="center"/>
          </w:tcPr>
          <w:p w:rsidR="00EC1873" w:rsidRPr="00CE661E" w:rsidRDefault="00EC1873" w:rsidP="00AB23BB">
            <w:pPr>
              <w:jc w:val="center"/>
              <w:rPr>
                <w:rFonts w:ascii="Times New Roman" w:hAnsi="Times New Roman"/>
                <w:szCs w:val="21"/>
              </w:rPr>
            </w:pPr>
            <w:r w:rsidRPr="00CE661E">
              <w:rPr>
                <w:rFonts w:ascii="Times New Roman"/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 w:rsidR="00EC1873" w:rsidRPr="00CE661E" w:rsidRDefault="00EC1873" w:rsidP="00AB23BB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CE661E">
              <w:rPr>
                <w:rFonts w:ascii="Times New Roman"/>
                <w:szCs w:val="21"/>
              </w:rPr>
              <w:t>货物名称</w:t>
            </w:r>
          </w:p>
        </w:tc>
        <w:tc>
          <w:tcPr>
            <w:tcW w:w="5419" w:type="dxa"/>
            <w:vAlign w:val="center"/>
          </w:tcPr>
          <w:p w:rsidR="00EC1873" w:rsidRPr="00CE661E" w:rsidRDefault="00EC1873" w:rsidP="00AB23BB">
            <w:pPr>
              <w:jc w:val="center"/>
              <w:rPr>
                <w:rFonts w:ascii="Times New Roman" w:hAnsi="Times New Roman"/>
                <w:szCs w:val="21"/>
              </w:rPr>
            </w:pPr>
            <w:r w:rsidRPr="00CE661E">
              <w:rPr>
                <w:rFonts w:ascii="Times New Roman"/>
                <w:szCs w:val="21"/>
              </w:rPr>
              <w:t>招标技术要求</w:t>
            </w:r>
          </w:p>
        </w:tc>
      </w:tr>
      <w:tr w:rsidR="00EC1873" w:rsidRPr="001B246F" w:rsidTr="00AB23BB">
        <w:trPr>
          <w:trHeight w:val="170"/>
          <w:jc w:val="center"/>
        </w:trPr>
        <w:tc>
          <w:tcPr>
            <w:tcW w:w="900" w:type="dxa"/>
            <w:vMerge w:val="restart"/>
            <w:vAlign w:val="center"/>
          </w:tcPr>
          <w:p w:rsidR="00EC1873" w:rsidRPr="001B246F" w:rsidRDefault="00EC1873" w:rsidP="00AB23B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 w:rsidR="00EC1873" w:rsidRPr="001B246F" w:rsidRDefault="00EC1873" w:rsidP="00AB23BB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419" w:type="dxa"/>
          </w:tcPr>
          <w:p w:rsidR="00EC1873" w:rsidRPr="001B246F" w:rsidRDefault="00EC1873" w:rsidP="00AB23BB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EC1873" w:rsidRPr="001B246F" w:rsidTr="00AB23BB">
        <w:trPr>
          <w:trHeight w:val="170"/>
          <w:jc w:val="center"/>
        </w:trPr>
        <w:tc>
          <w:tcPr>
            <w:tcW w:w="900" w:type="dxa"/>
            <w:vMerge/>
            <w:vAlign w:val="center"/>
          </w:tcPr>
          <w:p w:rsidR="00EC1873" w:rsidRPr="001B246F" w:rsidRDefault="00EC1873" w:rsidP="00AB23BB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EC1873" w:rsidRPr="001B246F" w:rsidRDefault="00EC1873" w:rsidP="00AB23BB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419" w:type="dxa"/>
          </w:tcPr>
          <w:p w:rsidR="00EC1873" w:rsidRPr="001B246F" w:rsidRDefault="00EC1873" w:rsidP="00AB23BB">
            <w:pPr>
              <w:rPr>
                <w:rFonts w:ascii="Times New Roman" w:hAnsi="Times New Roman"/>
                <w:b/>
                <w:szCs w:val="21"/>
              </w:rPr>
            </w:pPr>
            <w:r w:rsidRPr="001B246F">
              <w:rPr>
                <w:rFonts w:ascii="Times New Roman" w:hAnsi="Times New Roman"/>
                <w:b/>
                <w:szCs w:val="21"/>
              </w:rPr>
              <w:t>……</w:t>
            </w:r>
          </w:p>
        </w:tc>
      </w:tr>
      <w:tr w:rsidR="00EC1873" w:rsidRPr="001B246F" w:rsidTr="00AB23BB">
        <w:trPr>
          <w:trHeight w:val="170"/>
          <w:jc w:val="center"/>
        </w:trPr>
        <w:tc>
          <w:tcPr>
            <w:tcW w:w="900" w:type="dxa"/>
            <w:vAlign w:val="center"/>
          </w:tcPr>
          <w:p w:rsidR="00EC1873" w:rsidRPr="001B246F" w:rsidRDefault="00EC1873" w:rsidP="00AB23B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B246F">
              <w:rPr>
                <w:rFonts w:ascii="Times New Roman" w:hAnsi="Times New Roman"/>
                <w:b/>
                <w:szCs w:val="21"/>
              </w:rPr>
              <w:t>2</w:t>
            </w:r>
          </w:p>
        </w:tc>
        <w:tc>
          <w:tcPr>
            <w:tcW w:w="1980" w:type="dxa"/>
            <w:vAlign w:val="center"/>
          </w:tcPr>
          <w:p w:rsidR="00EC1873" w:rsidRPr="001B246F" w:rsidRDefault="00EC1873" w:rsidP="00AB23BB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419" w:type="dxa"/>
          </w:tcPr>
          <w:p w:rsidR="00EC1873" w:rsidRPr="001B246F" w:rsidRDefault="00EC1873" w:rsidP="00AB23BB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EC1873" w:rsidRPr="001B246F" w:rsidTr="00AB23BB">
        <w:trPr>
          <w:trHeight w:val="170"/>
          <w:jc w:val="center"/>
        </w:trPr>
        <w:tc>
          <w:tcPr>
            <w:tcW w:w="900" w:type="dxa"/>
            <w:vAlign w:val="center"/>
          </w:tcPr>
          <w:p w:rsidR="00EC1873" w:rsidRPr="001B246F" w:rsidRDefault="00EC1873" w:rsidP="00AB23B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B246F">
              <w:rPr>
                <w:rFonts w:ascii="Times New Roman" w:hAnsi="Times New Roman"/>
                <w:b/>
                <w:szCs w:val="21"/>
              </w:rPr>
              <w:t>3</w:t>
            </w:r>
          </w:p>
        </w:tc>
        <w:tc>
          <w:tcPr>
            <w:tcW w:w="1980" w:type="dxa"/>
            <w:vAlign w:val="center"/>
          </w:tcPr>
          <w:p w:rsidR="00EC1873" w:rsidRPr="001B246F" w:rsidRDefault="00EC1873" w:rsidP="00AB23BB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419" w:type="dxa"/>
          </w:tcPr>
          <w:p w:rsidR="00EC1873" w:rsidRPr="001B246F" w:rsidRDefault="00EC1873" w:rsidP="00AB23BB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EC1873" w:rsidRPr="001B246F" w:rsidTr="00AB23BB">
        <w:trPr>
          <w:trHeight w:val="170"/>
          <w:jc w:val="center"/>
        </w:trPr>
        <w:tc>
          <w:tcPr>
            <w:tcW w:w="900" w:type="dxa"/>
            <w:vAlign w:val="center"/>
          </w:tcPr>
          <w:p w:rsidR="00EC1873" w:rsidRPr="001B246F" w:rsidRDefault="00EC1873" w:rsidP="00AB23B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B246F">
              <w:rPr>
                <w:rFonts w:ascii="Times New Roman" w:hAnsi="Times New Roman"/>
                <w:b/>
                <w:szCs w:val="21"/>
              </w:rPr>
              <w:t>……</w:t>
            </w:r>
          </w:p>
        </w:tc>
        <w:tc>
          <w:tcPr>
            <w:tcW w:w="1980" w:type="dxa"/>
            <w:vAlign w:val="center"/>
          </w:tcPr>
          <w:p w:rsidR="00EC1873" w:rsidRPr="001B246F" w:rsidRDefault="00EC1873" w:rsidP="00AB23BB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419" w:type="dxa"/>
          </w:tcPr>
          <w:p w:rsidR="00EC1873" w:rsidRPr="001B246F" w:rsidRDefault="00EC1873" w:rsidP="00AB23BB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EC1873" w:rsidRPr="001B246F" w:rsidTr="00AB23BB">
        <w:trPr>
          <w:trHeight w:val="170"/>
          <w:jc w:val="center"/>
        </w:trPr>
        <w:tc>
          <w:tcPr>
            <w:tcW w:w="900" w:type="dxa"/>
            <w:vAlign w:val="center"/>
          </w:tcPr>
          <w:p w:rsidR="00EC1873" w:rsidRPr="001B246F" w:rsidRDefault="00EC1873" w:rsidP="00AB23B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B246F">
              <w:rPr>
                <w:rFonts w:ascii="Times New Roman" w:hAnsi="Times New Roman"/>
                <w:b/>
                <w:szCs w:val="21"/>
              </w:rPr>
              <w:t>……</w:t>
            </w:r>
          </w:p>
        </w:tc>
        <w:tc>
          <w:tcPr>
            <w:tcW w:w="1980" w:type="dxa"/>
            <w:vAlign w:val="center"/>
          </w:tcPr>
          <w:p w:rsidR="00EC1873" w:rsidRPr="001B246F" w:rsidRDefault="00EC1873" w:rsidP="00AB23BB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419" w:type="dxa"/>
          </w:tcPr>
          <w:p w:rsidR="00EC1873" w:rsidRPr="001B246F" w:rsidRDefault="00EC1873" w:rsidP="00AB23BB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</w:tbl>
    <w:p w:rsidR="00EC1873" w:rsidRDefault="00EC1873" w:rsidP="00EC1873">
      <w:pPr>
        <w:rPr>
          <w:rFonts w:ascii="Times New Roman" w:hAnsi="Times New Roman" w:hint="eastAsia"/>
          <w:b/>
          <w:szCs w:val="21"/>
        </w:rPr>
      </w:pPr>
    </w:p>
    <w:p w:rsidR="00EC1873" w:rsidRPr="002E5D81" w:rsidRDefault="00EC1873" w:rsidP="00EC1873">
      <w:pPr>
        <w:ind w:left="907"/>
        <w:rPr>
          <w:rFonts w:ascii="Times New Roman" w:hAnsi="Times New Roman" w:hint="eastAsia"/>
          <w:b/>
          <w:szCs w:val="21"/>
        </w:rPr>
      </w:pPr>
    </w:p>
    <w:p w:rsidR="00EC1873" w:rsidRPr="002176DB" w:rsidRDefault="00EC1873" w:rsidP="00EC1873">
      <w:pPr>
        <w:numPr>
          <w:ilvl w:val="0"/>
          <w:numId w:val="1"/>
        </w:numPr>
        <w:rPr>
          <w:rFonts w:ascii="Times New Roman" w:hAnsi="Times New Roman" w:hint="eastAsia"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核酸、蛋白质电泳分析系统</w:t>
      </w:r>
      <w:r w:rsidRPr="00DF0DED">
        <w:rPr>
          <w:rFonts w:ascii="Times New Roman" w:hAnsi="Times New Roman" w:hint="eastAsia"/>
          <w:bCs/>
          <w:szCs w:val="21"/>
        </w:rPr>
        <w:t xml:space="preserve">   1</w:t>
      </w:r>
      <w:r w:rsidRPr="00DF0DED">
        <w:rPr>
          <w:rFonts w:ascii="Times New Roman" w:hAnsi="Times New Roman" w:hint="eastAsia"/>
          <w:bCs/>
          <w:szCs w:val="21"/>
        </w:rPr>
        <w:t>台</w:t>
      </w:r>
    </w:p>
    <w:p w:rsidR="00EC1873" w:rsidRPr="00983D78" w:rsidRDefault="00EC1873" w:rsidP="00EC1873">
      <w:pPr>
        <w:numPr>
          <w:ilvl w:val="1"/>
          <w:numId w:val="1"/>
        </w:numPr>
        <w:rPr>
          <w:rFonts w:ascii="Times New Roman" w:hAnsi="Times New Roman" w:hint="eastAsia"/>
          <w:bCs/>
          <w:szCs w:val="21"/>
        </w:rPr>
      </w:pPr>
      <w:r w:rsidRPr="00AB7AF5">
        <w:rPr>
          <w:rFonts w:ascii="Times New Roman" w:hAnsi="Times New Roman" w:hint="eastAsia"/>
          <w:bCs/>
          <w:szCs w:val="21"/>
        </w:rPr>
        <w:t>功能用途：</w:t>
      </w:r>
      <w:r w:rsidRPr="00DF0DED">
        <w:rPr>
          <w:rFonts w:ascii="Times New Roman" w:hAnsi="Times New Roman" w:hint="eastAsia"/>
          <w:bCs/>
          <w:szCs w:val="21"/>
        </w:rPr>
        <w:t>设备</w:t>
      </w:r>
      <w:r w:rsidRPr="00DF0DED">
        <w:rPr>
          <w:rFonts w:ascii="Times New Roman" w:hAnsi="Times New Roman"/>
          <w:bCs/>
          <w:szCs w:val="21"/>
        </w:rPr>
        <w:t>用于核酸、蛋白质电泳观察、</w:t>
      </w:r>
      <w:proofErr w:type="gramStart"/>
      <w:r w:rsidRPr="00DF0DED">
        <w:rPr>
          <w:rFonts w:ascii="Times New Roman" w:hAnsi="Times New Roman"/>
          <w:bCs/>
          <w:szCs w:val="21"/>
        </w:rPr>
        <w:t>照像</w:t>
      </w:r>
      <w:proofErr w:type="gramEnd"/>
      <w:r w:rsidRPr="00DF0DED">
        <w:rPr>
          <w:rFonts w:ascii="Times New Roman" w:hAnsi="Times New Roman"/>
          <w:bCs/>
          <w:szCs w:val="21"/>
        </w:rPr>
        <w:t>和实验结果科学分析。</w:t>
      </w:r>
    </w:p>
    <w:p w:rsidR="00EC1873" w:rsidRPr="00983D78" w:rsidRDefault="00EC1873" w:rsidP="00EC1873">
      <w:pPr>
        <w:numPr>
          <w:ilvl w:val="1"/>
          <w:numId w:val="1"/>
        </w:numPr>
        <w:rPr>
          <w:rFonts w:ascii="Times New Roman" w:hAnsi="Times New Roman" w:hint="eastAsia"/>
          <w:bCs/>
          <w:szCs w:val="21"/>
        </w:rPr>
      </w:pPr>
      <w:r w:rsidRPr="00AB7AF5">
        <w:rPr>
          <w:rFonts w:ascii="Times New Roman" w:hAnsi="Times New Roman" w:hint="eastAsia"/>
          <w:bCs/>
          <w:szCs w:val="21"/>
        </w:rPr>
        <w:t>技术参数</w:t>
      </w:r>
    </w:p>
    <w:p w:rsidR="00EC1873" w:rsidRDefault="00EC1873" w:rsidP="00EC1873">
      <w:pPr>
        <w:numPr>
          <w:ilvl w:val="2"/>
          <w:numId w:val="1"/>
        </w:numPr>
        <w:rPr>
          <w:rFonts w:ascii="Times New Roman" w:hAnsi="Times New Roman" w:hint="eastAsia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等电聚焦电泳槽</w:t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工作电压要求</w:t>
      </w:r>
      <w:r w:rsidRPr="00DF0DED">
        <w:rPr>
          <w:rFonts w:ascii="Times New Roman" w:hAnsi="Times New Roman" w:hint="eastAsia"/>
          <w:bCs/>
          <w:szCs w:val="21"/>
        </w:rPr>
        <w:t xml:space="preserve">: </w:t>
      </w:r>
      <w:r w:rsidRPr="00DF0DED">
        <w:rPr>
          <w:rFonts w:ascii="Times New Roman" w:hAnsi="Times New Roman" w:hint="eastAsia"/>
          <w:bCs/>
          <w:szCs w:val="21"/>
        </w:rPr>
        <w:t>电泳槽和电源一体化设计，工作电压：</w:t>
      </w:r>
      <w:r w:rsidRPr="00DF0DED">
        <w:rPr>
          <w:rFonts w:ascii="Times New Roman" w:hAnsi="Times New Roman" w:hint="eastAsia"/>
          <w:bCs/>
          <w:szCs w:val="21"/>
        </w:rPr>
        <w:t>25</w:t>
      </w:r>
      <w:r w:rsidRPr="00DF0DED">
        <w:rPr>
          <w:rFonts w:ascii="Times New Roman" w:hAnsi="Times New Roman" w:hint="eastAsia"/>
          <w:bCs/>
          <w:szCs w:val="21"/>
        </w:rPr>
        <w:t>～</w:t>
      </w:r>
      <w:r w:rsidRPr="00DF0DED">
        <w:rPr>
          <w:rFonts w:ascii="Times New Roman" w:hAnsi="Times New Roman" w:hint="eastAsia"/>
          <w:bCs/>
          <w:szCs w:val="21"/>
        </w:rPr>
        <w:t>10,000 V</w:t>
      </w:r>
      <w:r w:rsidRPr="00DF0DED">
        <w:rPr>
          <w:rFonts w:ascii="Times New Roman" w:hAnsi="Times New Roman" w:hint="eastAsia"/>
          <w:bCs/>
          <w:szCs w:val="21"/>
        </w:rPr>
        <w:t>，最高电压需达</w:t>
      </w:r>
      <w:r w:rsidRPr="00DF0DED">
        <w:rPr>
          <w:rFonts w:ascii="Times New Roman" w:hAnsi="Times New Roman" w:hint="eastAsia"/>
          <w:bCs/>
          <w:szCs w:val="21"/>
        </w:rPr>
        <w:t>10,000V</w:t>
      </w:r>
      <w:r w:rsidRPr="00DF0DED">
        <w:rPr>
          <w:rFonts w:ascii="Times New Roman" w:hAnsi="Times New Roman" w:hint="eastAsia"/>
          <w:bCs/>
          <w:szCs w:val="21"/>
        </w:rPr>
        <w:t>。</w:t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▲在同一次实验</w:t>
      </w:r>
      <w:proofErr w:type="gramStart"/>
      <w:r w:rsidRPr="00DF0DED">
        <w:rPr>
          <w:rFonts w:ascii="Times New Roman" w:hAnsi="Times New Roman" w:hint="eastAsia"/>
          <w:bCs/>
          <w:szCs w:val="21"/>
        </w:rPr>
        <w:t>中须可同时</w:t>
      </w:r>
      <w:proofErr w:type="gramEnd"/>
      <w:r w:rsidRPr="00DF0DED">
        <w:rPr>
          <w:rFonts w:ascii="Times New Roman" w:hAnsi="Times New Roman" w:hint="eastAsia"/>
          <w:bCs/>
          <w:szCs w:val="21"/>
        </w:rPr>
        <w:t>运行</w:t>
      </w:r>
      <w:r w:rsidRPr="00DF0DED">
        <w:rPr>
          <w:rFonts w:ascii="Times New Roman" w:hAnsi="Times New Roman" w:hint="eastAsia"/>
          <w:bCs/>
          <w:szCs w:val="21"/>
        </w:rPr>
        <w:t>12</w:t>
      </w:r>
      <w:r w:rsidRPr="00DF0DED">
        <w:rPr>
          <w:rFonts w:ascii="Times New Roman" w:hAnsi="Times New Roman" w:hint="eastAsia"/>
          <w:bCs/>
          <w:szCs w:val="21"/>
        </w:rPr>
        <w:t>个不同的实验程序</w:t>
      </w:r>
      <w:r w:rsidRPr="00DF0DED">
        <w:rPr>
          <w:rFonts w:ascii="Times New Roman" w:hAnsi="Times New Roman" w:hint="eastAsia"/>
          <w:bCs/>
          <w:szCs w:val="21"/>
        </w:rPr>
        <w:t>,</w:t>
      </w:r>
      <w:r w:rsidRPr="00DF0DED">
        <w:rPr>
          <w:rFonts w:ascii="Times New Roman" w:hAnsi="Times New Roman"/>
          <w:bCs/>
          <w:szCs w:val="21"/>
        </w:rPr>
        <w:t>配备完全独立</w:t>
      </w:r>
      <w:r w:rsidRPr="00DF0DED">
        <w:rPr>
          <w:rFonts w:ascii="Times New Roman" w:hAnsi="Times New Roman" w:hint="eastAsia"/>
          <w:bCs/>
          <w:szCs w:val="21"/>
        </w:rPr>
        <w:t>控制</w:t>
      </w:r>
      <w:r w:rsidRPr="00DF0DED">
        <w:rPr>
          <w:rFonts w:ascii="Times New Roman" w:hAnsi="Times New Roman"/>
          <w:bCs/>
          <w:szCs w:val="21"/>
        </w:rPr>
        <w:t>的</w:t>
      </w:r>
      <w:r w:rsidRPr="00DF0DED">
        <w:rPr>
          <w:rFonts w:ascii="Times New Roman" w:hAnsi="Times New Roman" w:hint="eastAsia"/>
          <w:bCs/>
          <w:szCs w:val="21"/>
        </w:rPr>
        <w:t>12</w:t>
      </w:r>
      <w:r w:rsidRPr="00DF0DED">
        <w:rPr>
          <w:rFonts w:ascii="Times New Roman" w:hAnsi="Times New Roman" w:hint="eastAsia"/>
          <w:bCs/>
          <w:szCs w:val="21"/>
        </w:rPr>
        <w:t>个泳道。</w:t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▲在同一次实验</w:t>
      </w:r>
      <w:proofErr w:type="gramStart"/>
      <w:r w:rsidRPr="00DF0DED">
        <w:rPr>
          <w:rFonts w:ascii="Times New Roman" w:hAnsi="Times New Roman" w:hint="eastAsia"/>
          <w:bCs/>
          <w:szCs w:val="21"/>
        </w:rPr>
        <w:t>中须可同时</w:t>
      </w:r>
      <w:proofErr w:type="gramEnd"/>
      <w:r w:rsidRPr="00DF0DED">
        <w:rPr>
          <w:rFonts w:ascii="Times New Roman" w:hAnsi="Times New Roman" w:hint="eastAsia"/>
          <w:bCs/>
          <w:szCs w:val="21"/>
        </w:rPr>
        <w:t>运行</w:t>
      </w:r>
      <w:r w:rsidRPr="00DF0DED">
        <w:rPr>
          <w:rFonts w:ascii="Times New Roman" w:hAnsi="Times New Roman" w:hint="eastAsia"/>
          <w:bCs/>
          <w:szCs w:val="21"/>
        </w:rPr>
        <w:t>12</w:t>
      </w:r>
      <w:r w:rsidRPr="00DF0DED">
        <w:rPr>
          <w:rFonts w:ascii="Times New Roman" w:hAnsi="Times New Roman" w:hint="eastAsia"/>
          <w:bCs/>
          <w:szCs w:val="21"/>
        </w:rPr>
        <w:t>个不同的样品与</w:t>
      </w:r>
      <w:r w:rsidRPr="00DF0DED">
        <w:rPr>
          <w:rFonts w:ascii="Times New Roman" w:hAnsi="Times New Roman" w:hint="eastAsia"/>
          <w:bCs/>
          <w:szCs w:val="21"/>
        </w:rPr>
        <w:t>12</w:t>
      </w:r>
      <w:r w:rsidRPr="00DF0DED">
        <w:rPr>
          <w:rFonts w:ascii="Times New Roman" w:hAnsi="Times New Roman" w:hint="eastAsia"/>
          <w:bCs/>
          <w:szCs w:val="21"/>
        </w:rPr>
        <w:t>个</w:t>
      </w:r>
      <w:r w:rsidRPr="00DF0DED">
        <w:rPr>
          <w:rFonts w:ascii="Times New Roman" w:hAnsi="Times New Roman"/>
          <w:bCs/>
          <w:szCs w:val="21"/>
        </w:rPr>
        <w:t>不同</w:t>
      </w:r>
      <w:r w:rsidRPr="00DF0DED">
        <w:rPr>
          <w:rFonts w:ascii="Times New Roman" w:hAnsi="Times New Roman" w:hint="eastAsia"/>
          <w:bCs/>
          <w:szCs w:val="21"/>
        </w:rPr>
        <w:t>的</w:t>
      </w:r>
      <w:r w:rsidRPr="00DF0DED">
        <w:rPr>
          <w:rFonts w:ascii="Times New Roman" w:hAnsi="Times New Roman" w:hint="eastAsia"/>
          <w:bCs/>
          <w:szCs w:val="21"/>
        </w:rPr>
        <w:t>p</w:t>
      </w:r>
      <w:r w:rsidRPr="00DF0DED">
        <w:rPr>
          <w:rFonts w:ascii="Times New Roman" w:hAnsi="Times New Roman"/>
          <w:bCs/>
          <w:szCs w:val="21"/>
        </w:rPr>
        <w:t>H</w:t>
      </w:r>
      <w:r w:rsidRPr="00DF0DED">
        <w:rPr>
          <w:rFonts w:ascii="Times New Roman" w:hAnsi="Times New Roman" w:hint="eastAsia"/>
          <w:bCs/>
          <w:szCs w:val="21"/>
        </w:rPr>
        <w:t>胶条。</w:t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触摸屏要求：超大设计，方便使用者直观的编写设计程序，亦可使用鼠标控制，主屏幕</w:t>
      </w:r>
      <w:r w:rsidRPr="00DF0DED">
        <w:rPr>
          <w:rFonts w:ascii="Times New Roman" w:hAnsi="Times New Roman"/>
          <w:bCs/>
          <w:szCs w:val="21"/>
        </w:rPr>
        <w:t>编辑</w:t>
      </w:r>
      <w:r w:rsidRPr="00DF0DED">
        <w:rPr>
          <w:rFonts w:ascii="Times New Roman" w:hAnsi="Times New Roman" w:hint="eastAsia"/>
          <w:bCs/>
          <w:szCs w:val="21"/>
        </w:rPr>
        <w:t>程序时，</w:t>
      </w:r>
      <w:r w:rsidRPr="00DF0DED">
        <w:rPr>
          <w:rFonts w:ascii="Times New Roman" w:hAnsi="Times New Roman"/>
          <w:bCs/>
          <w:szCs w:val="21"/>
        </w:rPr>
        <w:t>全</w:t>
      </w:r>
      <w:r w:rsidRPr="00DF0DED">
        <w:rPr>
          <w:rFonts w:ascii="Times New Roman" w:hAnsi="Times New Roman" w:hint="eastAsia"/>
          <w:bCs/>
          <w:szCs w:val="21"/>
        </w:rPr>
        <w:t>步骤</w:t>
      </w:r>
      <w:r w:rsidRPr="00DF0DED">
        <w:rPr>
          <w:rFonts w:ascii="Times New Roman" w:hAnsi="Times New Roman"/>
          <w:bCs/>
          <w:szCs w:val="21"/>
        </w:rPr>
        <w:t>显示</w:t>
      </w:r>
      <w:r w:rsidRPr="00DF0DED">
        <w:rPr>
          <w:rFonts w:ascii="Times New Roman" w:hAnsi="Times New Roman" w:hint="eastAsia"/>
          <w:bCs/>
          <w:szCs w:val="21"/>
        </w:rPr>
        <w:t>。</w:t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双层盖设计，可根据实验的需求不同选择透明盖或不透光盖。</w:t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▲</w:t>
      </w:r>
      <w:proofErr w:type="gramStart"/>
      <w:r w:rsidRPr="00DF0DED">
        <w:rPr>
          <w:rFonts w:ascii="Times New Roman" w:hAnsi="Times New Roman" w:hint="eastAsia"/>
          <w:bCs/>
          <w:szCs w:val="21"/>
        </w:rPr>
        <w:t>须可根据</w:t>
      </w:r>
      <w:proofErr w:type="gramEnd"/>
      <w:r w:rsidRPr="00DF0DED">
        <w:rPr>
          <w:rFonts w:ascii="Times New Roman" w:hAnsi="Times New Roman" w:hint="eastAsia"/>
          <w:bCs/>
          <w:szCs w:val="21"/>
        </w:rPr>
        <w:t>实验</w:t>
      </w:r>
      <w:r w:rsidRPr="00DF0DED">
        <w:rPr>
          <w:rFonts w:ascii="Times New Roman" w:hAnsi="Times New Roman" w:hint="eastAsia"/>
          <w:bCs/>
          <w:szCs w:val="21"/>
        </w:rPr>
        <w:t>pH</w:t>
      </w:r>
      <w:r w:rsidRPr="00DF0DED">
        <w:rPr>
          <w:rFonts w:ascii="Times New Roman" w:hAnsi="Times New Roman" w:hint="eastAsia"/>
          <w:bCs/>
          <w:szCs w:val="21"/>
        </w:rPr>
        <w:t>及胶条长短不同，快速选择预设程序或自行设定。</w:t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▲在同一次实验中，</w:t>
      </w:r>
      <w:proofErr w:type="gramStart"/>
      <w:r w:rsidRPr="00DF0DED">
        <w:rPr>
          <w:rFonts w:ascii="Times New Roman" w:hAnsi="Times New Roman" w:hint="eastAsia"/>
          <w:bCs/>
          <w:szCs w:val="21"/>
        </w:rPr>
        <w:t>胶面须可根据</w:t>
      </w:r>
      <w:proofErr w:type="gramEnd"/>
      <w:r w:rsidRPr="00DF0DED">
        <w:rPr>
          <w:rFonts w:ascii="Times New Roman" w:hAnsi="Times New Roman" w:hint="eastAsia"/>
          <w:bCs/>
          <w:szCs w:val="21"/>
        </w:rPr>
        <w:t>实验需求向上或向下放置，并可同时运行不同朝向的胶条。</w:t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USB</w:t>
      </w:r>
      <w:r w:rsidRPr="00DF0DED">
        <w:rPr>
          <w:rFonts w:ascii="Times New Roman" w:hAnsi="Times New Roman" w:hint="eastAsia"/>
          <w:bCs/>
          <w:szCs w:val="21"/>
        </w:rPr>
        <w:t>接口，方便实验数据传输。</w:t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电流范围要求：≤</w:t>
      </w:r>
      <w:r w:rsidRPr="00DF0DED">
        <w:rPr>
          <w:rFonts w:ascii="Times New Roman" w:hAnsi="Times New Roman" w:hint="eastAsia"/>
          <w:bCs/>
          <w:szCs w:val="21"/>
        </w:rPr>
        <w:t>2.4mA</w:t>
      </w:r>
      <w:r w:rsidRPr="00DF0DED">
        <w:rPr>
          <w:rFonts w:ascii="Times New Roman" w:hAnsi="Times New Roman" w:hint="eastAsia"/>
          <w:bCs/>
          <w:szCs w:val="21"/>
        </w:rPr>
        <w:t>。</w:t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温控范围要求：</w:t>
      </w:r>
      <w:r w:rsidRPr="00DF0DED">
        <w:rPr>
          <w:rFonts w:ascii="Times New Roman" w:hAnsi="Times New Roman" w:hint="eastAsia"/>
          <w:bCs/>
          <w:szCs w:val="21"/>
        </w:rPr>
        <w:t>10</w:t>
      </w:r>
      <w:r w:rsidRPr="00DF0DED">
        <w:rPr>
          <w:rFonts w:ascii="Times New Roman" w:hAnsi="Times New Roman" w:hint="eastAsia"/>
          <w:bCs/>
          <w:szCs w:val="21"/>
        </w:rPr>
        <w:t>～</w:t>
      </w:r>
      <w:r w:rsidRPr="00DF0DED">
        <w:rPr>
          <w:rFonts w:ascii="Times New Roman" w:hAnsi="Times New Roman" w:hint="eastAsia"/>
          <w:bCs/>
          <w:szCs w:val="21"/>
        </w:rPr>
        <w:t>25</w:t>
      </w:r>
      <w:r w:rsidRPr="00DF0DED">
        <w:rPr>
          <w:rFonts w:ascii="Times New Roman" w:hAnsi="Times New Roman" w:hint="eastAsia"/>
          <w:bCs/>
          <w:szCs w:val="21"/>
        </w:rPr>
        <w:t>℃，半导体制冷，精确控温。</w:t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聚焦槽要求</w:t>
      </w:r>
      <w:r w:rsidRPr="00DF0DED">
        <w:rPr>
          <w:rFonts w:ascii="Times New Roman" w:hAnsi="Times New Roman" w:hint="eastAsia"/>
          <w:bCs/>
          <w:szCs w:val="21"/>
        </w:rPr>
        <w:t xml:space="preserve">: </w:t>
      </w:r>
      <w:r w:rsidRPr="00DF0DED">
        <w:rPr>
          <w:rFonts w:ascii="Times New Roman" w:hAnsi="Times New Roman" w:hint="eastAsia"/>
          <w:bCs/>
          <w:szCs w:val="21"/>
        </w:rPr>
        <w:t>需避免蛋白样品吸附，防止污染并保证实验的重复性，且不易敲碎，非常容易清洗，无需特殊清洗液。</w:t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▲须配套</w:t>
      </w:r>
      <w:r w:rsidRPr="00DF0DED">
        <w:rPr>
          <w:rFonts w:ascii="Times New Roman" w:hAnsi="Times New Roman" w:hint="eastAsia"/>
          <w:bCs/>
          <w:szCs w:val="21"/>
        </w:rPr>
        <w:t>7 cm</w:t>
      </w:r>
      <w:r w:rsidRPr="00DF0DED">
        <w:rPr>
          <w:rFonts w:ascii="Times New Roman" w:hAnsi="Times New Roman" w:hint="eastAsia"/>
          <w:bCs/>
          <w:szCs w:val="21"/>
        </w:rPr>
        <w:t>，</w:t>
      </w:r>
      <w:r w:rsidRPr="00DF0DED">
        <w:rPr>
          <w:rFonts w:ascii="Times New Roman" w:hAnsi="Times New Roman" w:hint="eastAsia"/>
          <w:bCs/>
          <w:szCs w:val="21"/>
        </w:rPr>
        <w:t>11 cm</w:t>
      </w:r>
      <w:r w:rsidRPr="00DF0DED">
        <w:rPr>
          <w:rFonts w:ascii="Times New Roman" w:hAnsi="Times New Roman" w:hint="eastAsia"/>
          <w:bCs/>
          <w:szCs w:val="21"/>
        </w:rPr>
        <w:t>，</w:t>
      </w:r>
      <w:r w:rsidRPr="00DF0DED">
        <w:rPr>
          <w:rFonts w:ascii="Times New Roman" w:hAnsi="Times New Roman" w:hint="eastAsia"/>
          <w:bCs/>
          <w:szCs w:val="21"/>
        </w:rPr>
        <w:t>17 cm</w:t>
      </w:r>
      <w:r w:rsidRPr="00DF0DED">
        <w:rPr>
          <w:rFonts w:ascii="Times New Roman" w:hAnsi="Times New Roman" w:hint="eastAsia"/>
          <w:bCs/>
          <w:szCs w:val="21"/>
        </w:rPr>
        <w:t>三种聚焦槽，带有可移动电极的杯上样</w:t>
      </w:r>
      <w:proofErr w:type="gramStart"/>
      <w:r w:rsidRPr="00DF0DED">
        <w:rPr>
          <w:rFonts w:ascii="Times New Roman" w:hAnsi="Times New Roman" w:hint="eastAsia"/>
          <w:bCs/>
          <w:szCs w:val="21"/>
        </w:rPr>
        <w:t>聚焦盘</w:t>
      </w:r>
      <w:proofErr w:type="gramEnd"/>
      <w:r w:rsidRPr="00DF0DED">
        <w:rPr>
          <w:rFonts w:ascii="Times New Roman" w:hAnsi="Times New Roman" w:hint="eastAsia"/>
          <w:bCs/>
          <w:szCs w:val="21"/>
        </w:rPr>
        <w:t xml:space="preserve">, </w:t>
      </w:r>
      <w:r w:rsidRPr="00DF0DED">
        <w:rPr>
          <w:rFonts w:ascii="Times New Roman" w:hAnsi="Times New Roman" w:hint="eastAsia"/>
          <w:bCs/>
          <w:szCs w:val="21"/>
        </w:rPr>
        <w:t>可同时进行</w:t>
      </w:r>
      <w:r w:rsidRPr="00DF0DED">
        <w:rPr>
          <w:rFonts w:ascii="Times New Roman" w:hAnsi="Times New Roman" w:hint="eastAsia"/>
          <w:bCs/>
          <w:szCs w:val="21"/>
        </w:rPr>
        <w:t>1</w:t>
      </w:r>
      <w:r w:rsidRPr="00DF0DED">
        <w:rPr>
          <w:rFonts w:ascii="Times New Roman" w:hAnsi="Times New Roman" w:hint="eastAsia"/>
          <w:bCs/>
          <w:szCs w:val="21"/>
        </w:rPr>
        <w:t>～</w:t>
      </w:r>
      <w:r w:rsidRPr="00DF0DED">
        <w:rPr>
          <w:rFonts w:ascii="Times New Roman" w:hAnsi="Times New Roman" w:hint="eastAsia"/>
          <w:bCs/>
          <w:szCs w:val="21"/>
        </w:rPr>
        <w:t>12</w:t>
      </w:r>
      <w:r w:rsidRPr="00DF0DED">
        <w:rPr>
          <w:rFonts w:ascii="Times New Roman" w:hAnsi="Times New Roman" w:hint="eastAsia"/>
          <w:bCs/>
          <w:szCs w:val="21"/>
        </w:rPr>
        <w:t>根胶条杯上样聚焦</w:t>
      </w:r>
      <w:r w:rsidRPr="00DF0DED">
        <w:rPr>
          <w:rFonts w:ascii="Times New Roman" w:hAnsi="Times New Roman" w:hint="eastAsia"/>
          <w:bCs/>
          <w:szCs w:val="21"/>
        </w:rPr>
        <w:t>,</w:t>
      </w:r>
      <w:r w:rsidRPr="00DF0DED">
        <w:rPr>
          <w:rFonts w:ascii="Times New Roman" w:hAnsi="Times New Roman" w:hint="eastAsia"/>
          <w:bCs/>
          <w:szCs w:val="21"/>
        </w:rPr>
        <w:t>用于碱性蛋白的分离。</w:t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运行</w:t>
      </w:r>
      <w:r w:rsidRPr="00DF0DED">
        <w:rPr>
          <w:rFonts w:ascii="Times New Roman" w:hAnsi="Times New Roman"/>
          <w:bCs/>
          <w:szCs w:val="21"/>
        </w:rPr>
        <w:t>参数</w:t>
      </w:r>
      <w:r w:rsidRPr="00DF0DED">
        <w:rPr>
          <w:rFonts w:ascii="Times New Roman" w:hAnsi="Times New Roman" w:hint="eastAsia"/>
          <w:bCs/>
          <w:szCs w:val="21"/>
        </w:rPr>
        <w:t>要求</w:t>
      </w:r>
      <w:r w:rsidRPr="00DF0DED">
        <w:rPr>
          <w:rFonts w:ascii="Times New Roman" w:hAnsi="Times New Roman"/>
          <w:bCs/>
          <w:szCs w:val="21"/>
        </w:rPr>
        <w:t>：含水合和聚焦时间，电泳槽温度，</w:t>
      </w:r>
      <w:r w:rsidRPr="00DF0DED">
        <w:rPr>
          <w:rFonts w:ascii="Times New Roman" w:hAnsi="Times New Roman" w:hint="eastAsia"/>
          <w:bCs/>
          <w:szCs w:val="21"/>
        </w:rPr>
        <w:t>每条</w:t>
      </w:r>
      <w:r w:rsidRPr="00DF0DED">
        <w:rPr>
          <w:rFonts w:ascii="Times New Roman" w:hAnsi="Times New Roman"/>
          <w:bCs/>
          <w:szCs w:val="21"/>
        </w:rPr>
        <w:t>泳道的电流限制，电压和每步电压的跃升的方式。</w:t>
      </w:r>
      <w:r w:rsidRPr="00DF0DED">
        <w:rPr>
          <w:rFonts w:ascii="Times New Roman" w:hAnsi="Times New Roman" w:hint="eastAsia"/>
          <w:bCs/>
          <w:szCs w:val="21"/>
        </w:rPr>
        <w:tab/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电压</w:t>
      </w:r>
      <w:r w:rsidRPr="00DF0DED">
        <w:rPr>
          <w:rFonts w:ascii="Times New Roman" w:hAnsi="Times New Roman"/>
          <w:bCs/>
          <w:szCs w:val="21"/>
        </w:rPr>
        <w:t>跃升</w:t>
      </w:r>
      <w:r w:rsidRPr="00DF0DED">
        <w:rPr>
          <w:rFonts w:ascii="Times New Roman" w:hAnsi="Times New Roman" w:hint="eastAsia"/>
          <w:bCs/>
          <w:szCs w:val="21"/>
        </w:rPr>
        <w:t>要求</w:t>
      </w:r>
      <w:r w:rsidRPr="00DF0DED">
        <w:rPr>
          <w:rFonts w:ascii="Times New Roman" w:hAnsi="Times New Roman"/>
          <w:bCs/>
          <w:szCs w:val="21"/>
        </w:rPr>
        <w:t>：快速，线性，慢速三种升温方式</w:t>
      </w:r>
      <w:r w:rsidRPr="00DF0DED">
        <w:rPr>
          <w:rFonts w:ascii="Times New Roman" w:hAnsi="Times New Roman" w:hint="eastAsia"/>
          <w:bCs/>
          <w:szCs w:val="21"/>
        </w:rPr>
        <w:t>。</w:t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lastRenderedPageBreak/>
        <w:t>编程</w:t>
      </w:r>
      <w:r w:rsidRPr="00DF0DED">
        <w:rPr>
          <w:rFonts w:ascii="Times New Roman" w:hAnsi="Times New Roman"/>
          <w:bCs/>
          <w:szCs w:val="21"/>
        </w:rPr>
        <w:t>方式</w:t>
      </w:r>
      <w:r w:rsidRPr="00DF0DED">
        <w:rPr>
          <w:rFonts w:ascii="Times New Roman" w:hAnsi="Times New Roman" w:hint="eastAsia"/>
          <w:bCs/>
          <w:szCs w:val="21"/>
        </w:rPr>
        <w:t>要求</w:t>
      </w:r>
      <w:r w:rsidRPr="00DF0DED">
        <w:rPr>
          <w:rFonts w:ascii="Times New Roman" w:hAnsi="Times New Roman"/>
          <w:bCs/>
          <w:szCs w:val="21"/>
        </w:rPr>
        <w:t>：</w:t>
      </w:r>
      <w:r w:rsidRPr="00DF0DED">
        <w:rPr>
          <w:rFonts w:ascii="Times New Roman" w:hAnsi="Times New Roman" w:hint="eastAsia"/>
          <w:bCs/>
          <w:szCs w:val="21"/>
        </w:rPr>
        <w:t>多个</w:t>
      </w:r>
      <w:r w:rsidRPr="00DF0DED">
        <w:rPr>
          <w:rFonts w:ascii="Times New Roman" w:hAnsi="Times New Roman"/>
          <w:bCs/>
          <w:szCs w:val="21"/>
        </w:rPr>
        <w:t>标准程序，可存储</w:t>
      </w:r>
      <w:r w:rsidRPr="00DF0DED">
        <w:rPr>
          <w:rFonts w:ascii="Times New Roman" w:hAnsi="Times New Roman" w:hint="eastAsia"/>
          <w:bCs/>
          <w:szCs w:val="21"/>
        </w:rPr>
        <w:t>上万种</w:t>
      </w:r>
      <w:r w:rsidRPr="00DF0DED">
        <w:rPr>
          <w:rFonts w:ascii="Times New Roman" w:hAnsi="Times New Roman"/>
          <w:bCs/>
          <w:szCs w:val="21"/>
        </w:rPr>
        <w:t>不同程序。</w:t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/>
          <w:bCs/>
          <w:szCs w:val="21"/>
        </w:rPr>
        <w:t>主机系统</w:t>
      </w:r>
      <w:r w:rsidRPr="00DF0DED">
        <w:rPr>
          <w:rFonts w:ascii="Times New Roman" w:hAnsi="Times New Roman" w:hint="eastAsia"/>
          <w:bCs/>
          <w:szCs w:val="21"/>
        </w:rPr>
        <w:t>须</w:t>
      </w:r>
      <w:r w:rsidRPr="00DF0DED">
        <w:rPr>
          <w:rFonts w:ascii="Times New Roman" w:hAnsi="Times New Roman"/>
          <w:bCs/>
          <w:szCs w:val="21"/>
        </w:rPr>
        <w:t>免费升级</w:t>
      </w:r>
      <w:r w:rsidRPr="00DF0DED">
        <w:rPr>
          <w:rFonts w:ascii="Times New Roman" w:hAnsi="Times New Roman" w:hint="eastAsia"/>
          <w:bCs/>
          <w:szCs w:val="21"/>
        </w:rPr>
        <w:t>。</w:t>
      </w:r>
    </w:p>
    <w:p w:rsidR="00EC1873" w:rsidRPr="00DF0DED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DF0DED">
        <w:rPr>
          <w:rFonts w:ascii="Times New Roman" w:hAnsi="Times New Roman" w:hint="eastAsia"/>
          <w:bCs/>
          <w:szCs w:val="21"/>
        </w:rPr>
        <w:t>须提供</w:t>
      </w:r>
      <w:r w:rsidRPr="00DF0DED">
        <w:rPr>
          <w:rFonts w:ascii="Times New Roman" w:hAnsi="Times New Roman"/>
          <w:bCs/>
          <w:szCs w:val="21"/>
        </w:rPr>
        <w:t>reporter</w:t>
      </w:r>
      <w:r w:rsidRPr="00DF0DED">
        <w:rPr>
          <w:rFonts w:ascii="Times New Roman" w:hAnsi="Times New Roman" w:hint="eastAsia"/>
          <w:bCs/>
          <w:szCs w:val="21"/>
        </w:rPr>
        <w:t>支持</w:t>
      </w:r>
      <w:r w:rsidRPr="00DF0DED">
        <w:rPr>
          <w:rFonts w:ascii="Times New Roman" w:hAnsi="Times New Roman"/>
          <w:bCs/>
          <w:szCs w:val="21"/>
        </w:rPr>
        <w:t>，可根据实验数据记录生成不同图像比较</w:t>
      </w:r>
      <w:r w:rsidRPr="00DF0DED">
        <w:rPr>
          <w:rFonts w:ascii="Times New Roman" w:hAnsi="Times New Roman" w:hint="eastAsia"/>
          <w:bCs/>
          <w:szCs w:val="21"/>
        </w:rPr>
        <w:t>。</w:t>
      </w:r>
    </w:p>
    <w:p w:rsidR="00EC1873" w:rsidRPr="00AB7AF5" w:rsidRDefault="00EC1873" w:rsidP="00EC1873">
      <w:pPr>
        <w:numPr>
          <w:ilvl w:val="2"/>
          <w:numId w:val="1"/>
        </w:numPr>
        <w:rPr>
          <w:rFonts w:ascii="Times New Roman" w:hAnsi="Times New Roman"/>
          <w:bCs/>
          <w:szCs w:val="21"/>
        </w:rPr>
      </w:pPr>
      <w:r w:rsidRPr="008249F7">
        <w:rPr>
          <w:rFonts w:ascii="Times New Roman" w:hAnsi="Times New Roman" w:hint="eastAsia"/>
          <w:bCs/>
          <w:szCs w:val="21"/>
        </w:rPr>
        <w:t>小型垂直电泳槽</w:t>
      </w:r>
    </w:p>
    <w:p w:rsidR="00EC1873" w:rsidRPr="008249F7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proofErr w:type="gramStart"/>
      <w:r w:rsidRPr="008249F7">
        <w:rPr>
          <w:rFonts w:ascii="Times New Roman" w:hAnsi="Times New Roman" w:hint="eastAsia"/>
          <w:bCs/>
          <w:szCs w:val="21"/>
        </w:rPr>
        <w:t>封边垫</w:t>
      </w:r>
      <w:proofErr w:type="gramEnd"/>
      <w:r w:rsidRPr="008249F7">
        <w:rPr>
          <w:rFonts w:ascii="Times New Roman" w:hAnsi="Times New Roman" w:hint="eastAsia"/>
          <w:bCs/>
          <w:szCs w:val="21"/>
        </w:rPr>
        <w:t>条永久地固定在长</w:t>
      </w:r>
      <w:proofErr w:type="gramStart"/>
      <w:r w:rsidRPr="008249F7">
        <w:rPr>
          <w:rFonts w:ascii="Times New Roman" w:hAnsi="Times New Roman" w:hint="eastAsia"/>
          <w:bCs/>
          <w:szCs w:val="21"/>
        </w:rPr>
        <w:t>玻</w:t>
      </w:r>
      <w:proofErr w:type="gramEnd"/>
      <w:r w:rsidRPr="008249F7">
        <w:rPr>
          <w:rFonts w:ascii="Times New Roman" w:hAnsi="Times New Roman" w:hint="eastAsia"/>
          <w:bCs/>
          <w:szCs w:val="21"/>
        </w:rPr>
        <w:t>板上，保证</w:t>
      </w:r>
      <w:proofErr w:type="gramStart"/>
      <w:r w:rsidRPr="008249F7">
        <w:rPr>
          <w:rFonts w:ascii="Times New Roman" w:hAnsi="Times New Roman" w:hint="eastAsia"/>
          <w:bCs/>
          <w:szCs w:val="21"/>
        </w:rPr>
        <w:t>玻</w:t>
      </w:r>
      <w:proofErr w:type="gramEnd"/>
      <w:r w:rsidRPr="008249F7">
        <w:rPr>
          <w:rFonts w:ascii="Times New Roman" w:hAnsi="Times New Roman" w:hint="eastAsia"/>
          <w:bCs/>
          <w:szCs w:val="21"/>
        </w:rPr>
        <w:t>板精确对齐，防止漏胶。</w:t>
      </w:r>
    </w:p>
    <w:p w:rsidR="00EC1873" w:rsidRPr="008249F7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8249F7">
        <w:rPr>
          <w:rFonts w:ascii="Times New Roman" w:hAnsi="Times New Roman" w:hint="eastAsia"/>
          <w:bCs/>
          <w:szCs w:val="21"/>
        </w:rPr>
        <w:t>凸轮卡锁的制胶</w:t>
      </w:r>
      <w:proofErr w:type="gramStart"/>
      <w:r w:rsidRPr="008249F7">
        <w:rPr>
          <w:rFonts w:ascii="Times New Roman" w:hAnsi="Times New Roman" w:hint="eastAsia"/>
          <w:bCs/>
          <w:szCs w:val="21"/>
        </w:rPr>
        <w:t>框操作</w:t>
      </w:r>
      <w:proofErr w:type="gramEnd"/>
      <w:r w:rsidRPr="008249F7">
        <w:rPr>
          <w:rFonts w:ascii="Times New Roman" w:hAnsi="Times New Roman" w:hint="eastAsia"/>
          <w:bCs/>
          <w:szCs w:val="21"/>
        </w:rPr>
        <w:t>简单，在任何平面上都能精确对齐</w:t>
      </w:r>
      <w:proofErr w:type="gramStart"/>
      <w:r w:rsidRPr="008249F7">
        <w:rPr>
          <w:rFonts w:ascii="Times New Roman" w:hAnsi="Times New Roman" w:hint="eastAsia"/>
          <w:bCs/>
          <w:szCs w:val="21"/>
        </w:rPr>
        <w:t>玻</w:t>
      </w:r>
      <w:proofErr w:type="gramEnd"/>
      <w:r w:rsidRPr="008249F7">
        <w:rPr>
          <w:rFonts w:ascii="Times New Roman" w:hAnsi="Times New Roman" w:hint="eastAsia"/>
          <w:bCs/>
          <w:szCs w:val="21"/>
        </w:rPr>
        <w:t>板。</w:t>
      </w:r>
    </w:p>
    <w:p w:rsidR="00EC1873" w:rsidRPr="008249F7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8249F7">
        <w:rPr>
          <w:rFonts w:ascii="Times New Roman" w:hAnsi="Times New Roman" w:hint="eastAsia"/>
          <w:bCs/>
          <w:szCs w:val="21"/>
        </w:rPr>
        <w:t>▲塑料电泳</w:t>
      </w:r>
      <w:proofErr w:type="gramStart"/>
      <w:r w:rsidRPr="008249F7">
        <w:rPr>
          <w:rFonts w:ascii="Times New Roman" w:hAnsi="Times New Roman" w:hint="eastAsia"/>
          <w:bCs/>
          <w:szCs w:val="21"/>
        </w:rPr>
        <w:t>梳不会</w:t>
      </w:r>
      <w:proofErr w:type="gramEnd"/>
      <w:r w:rsidRPr="008249F7">
        <w:rPr>
          <w:rFonts w:ascii="Times New Roman" w:hAnsi="Times New Roman" w:hint="eastAsia"/>
          <w:bCs/>
          <w:szCs w:val="21"/>
        </w:rPr>
        <w:t>抑制凝胶聚合反应，制胶过程中，内置</w:t>
      </w:r>
      <w:proofErr w:type="gramStart"/>
      <w:r w:rsidRPr="008249F7">
        <w:rPr>
          <w:rFonts w:ascii="Times New Roman" w:hAnsi="Times New Roman" w:hint="eastAsia"/>
          <w:bCs/>
          <w:szCs w:val="21"/>
        </w:rPr>
        <w:t>的脊可避免</w:t>
      </w:r>
      <w:proofErr w:type="gramEnd"/>
      <w:r w:rsidRPr="008249F7">
        <w:rPr>
          <w:rFonts w:ascii="Times New Roman" w:hAnsi="Times New Roman" w:hint="eastAsia"/>
          <w:bCs/>
          <w:szCs w:val="21"/>
        </w:rPr>
        <w:t>空气接触，保证均</w:t>
      </w:r>
      <w:proofErr w:type="gramStart"/>
      <w:r w:rsidRPr="008249F7">
        <w:rPr>
          <w:rFonts w:ascii="Times New Roman" w:hAnsi="Times New Roman" w:hint="eastAsia"/>
          <w:bCs/>
          <w:szCs w:val="21"/>
        </w:rPr>
        <w:t>一</w:t>
      </w:r>
      <w:proofErr w:type="gramEnd"/>
      <w:r w:rsidRPr="008249F7">
        <w:rPr>
          <w:rFonts w:ascii="Times New Roman" w:hAnsi="Times New Roman" w:hint="eastAsia"/>
          <w:bCs/>
          <w:szCs w:val="21"/>
        </w:rPr>
        <w:t>的凝胶聚合。</w:t>
      </w:r>
    </w:p>
    <w:p w:rsidR="00EC1873" w:rsidRPr="008249F7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proofErr w:type="gramStart"/>
      <w:r w:rsidRPr="008249F7">
        <w:rPr>
          <w:rFonts w:ascii="Times New Roman" w:hAnsi="Times New Roman" w:hint="eastAsia"/>
          <w:bCs/>
          <w:szCs w:val="21"/>
        </w:rPr>
        <w:t>含封边垫</w:t>
      </w:r>
      <w:proofErr w:type="gramEnd"/>
      <w:r w:rsidRPr="008249F7">
        <w:rPr>
          <w:rFonts w:ascii="Times New Roman" w:hAnsi="Times New Roman" w:hint="eastAsia"/>
          <w:bCs/>
          <w:szCs w:val="21"/>
        </w:rPr>
        <w:t>条的长玻璃板加厚，使得玻璃板不宜破碎。</w:t>
      </w:r>
    </w:p>
    <w:p w:rsidR="00EC1873" w:rsidRPr="008249F7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proofErr w:type="gramStart"/>
      <w:r w:rsidRPr="008249F7">
        <w:rPr>
          <w:rFonts w:ascii="Times New Roman" w:hAnsi="Times New Roman" w:hint="eastAsia"/>
          <w:bCs/>
          <w:szCs w:val="21"/>
        </w:rPr>
        <w:t>上样引导</w:t>
      </w:r>
      <w:proofErr w:type="gramEnd"/>
      <w:r w:rsidRPr="008249F7">
        <w:rPr>
          <w:rFonts w:ascii="Times New Roman" w:hAnsi="Times New Roman" w:hint="eastAsia"/>
          <w:bCs/>
          <w:szCs w:val="21"/>
        </w:rPr>
        <w:t>装置，防止泳道的</w:t>
      </w:r>
      <w:proofErr w:type="gramStart"/>
      <w:r w:rsidRPr="008249F7">
        <w:rPr>
          <w:rFonts w:ascii="Times New Roman" w:hAnsi="Times New Roman" w:hint="eastAsia"/>
          <w:bCs/>
          <w:szCs w:val="21"/>
        </w:rPr>
        <w:t>遗漏上样或</w:t>
      </w:r>
      <w:proofErr w:type="gramEnd"/>
      <w:r w:rsidRPr="008249F7">
        <w:rPr>
          <w:rFonts w:ascii="Times New Roman" w:hAnsi="Times New Roman" w:hint="eastAsia"/>
          <w:bCs/>
          <w:szCs w:val="21"/>
        </w:rPr>
        <w:t>重复上样。</w:t>
      </w:r>
    </w:p>
    <w:p w:rsidR="00EC1873" w:rsidRPr="008249F7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8249F7">
        <w:rPr>
          <w:rFonts w:ascii="Times New Roman" w:hAnsi="Times New Roman" w:hint="eastAsia"/>
          <w:bCs/>
          <w:szCs w:val="21"/>
        </w:rPr>
        <w:t>凝胶数要求：</w:t>
      </w:r>
      <w:r w:rsidRPr="008249F7">
        <w:rPr>
          <w:rFonts w:ascii="Times New Roman" w:hAnsi="Times New Roman" w:hint="eastAsia"/>
          <w:bCs/>
          <w:szCs w:val="21"/>
        </w:rPr>
        <w:t>1</w:t>
      </w:r>
      <w:r w:rsidRPr="008249F7">
        <w:rPr>
          <w:rFonts w:ascii="Times New Roman" w:hAnsi="Times New Roman" w:hint="eastAsia"/>
          <w:bCs/>
          <w:szCs w:val="21"/>
        </w:rPr>
        <w:t>～</w:t>
      </w:r>
      <w:r w:rsidRPr="008249F7">
        <w:rPr>
          <w:rFonts w:ascii="Times New Roman" w:hAnsi="Times New Roman" w:hint="eastAsia"/>
          <w:bCs/>
          <w:szCs w:val="21"/>
        </w:rPr>
        <w:t>4</w:t>
      </w:r>
      <w:r w:rsidRPr="008249F7">
        <w:rPr>
          <w:rFonts w:ascii="Times New Roman" w:hAnsi="Times New Roman" w:hint="eastAsia"/>
          <w:bCs/>
          <w:szCs w:val="21"/>
        </w:rPr>
        <w:t>块。</w:t>
      </w:r>
    </w:p>
    <w:p w:rsidR="00EC1873" w:rsidRPr="008249F7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8249F7">
        <w:rPr>
          <w:rFonts w:ascii="Times New Roman" w:hAnsi="Times New Roman" w:hint="eastAsia"/>
          <w:bCs/>
          <w:szCs w:val="21"/>
        </w:rPr>
        <w:t>玻璃板尺寸要求：≤</w:t>
      </w:r>
      <w:r w:rsidRPr="008249F7">
        <w:rPr>
          <w:rFonts w:ascii="Times New Roman" w:hAnsi="Times New Roman" w:hint="eastAsia"/>
          <w:bCs/>
          <w:szCs w:val="21"/>
        </w:rPr>
        <w:t>10.1 x 7.3cm</w:t>
      </w:r>
      <w:r w:rsidRPr="008249F7">
        <w:rPr>
          <w:rFonts w:ascii="Times New Roman" w:hAnsi="Times New Roman" w:hint="eastAsia"/>
          <w:bCs/>
          <w:szCs w:val="21"/>
        </w:rPr>
        <w:t>（短）</w:t>
      </w:r>
      <w:r w:rsidRPr="008249F7">
        <w:rPr>
          <w:rFonts w:ascii="Times New Roman" w:hAnsi="Times New Roman" w:hint="eastAsia"/>
          <w:bCs/>
          <w:szCs w:val="21"/>
        </w:rPr>
        <w:t xml:space="preserve">, </w:t>
      </w:r>
      <w:r w:rsidRPr="008249F7">
        <w:rPr>
          <w:rFonts w:ascii="Times New Roman" w:hAnsi="Times New Roman" w:hint="eastAsia"/>
          <w:bCs/>
          <w:szCs w:val="21"/>
        </w:rPr>
        <w:t>≤</w:t>
      </w:r>
      <w:r w:rsidRPr="008249F7">
        <w:rPr>
          <w:rFonts w:ascii="Times New Roman" w:hAnsi="Times New Roman" w:hint="eastAsia"/>
          <w:bCs/>
          <w:szCs w:val="21"/>
        </w:rPr>
        <w:t xml:space="preserve"> 10.1 x 8.2cm(</w:t>
      </w:r>
      <w:r w:rsidRPr="008249F7">
        <w:rPr>
          <w:rFonts w:ascii="Times New Roman" w:hAnsi="Times New Roman" w:hint="eastAsia"/>
          <w:bCs/>
          <w:szCs w:val="21"/>
        </w:rPr>
        <w:t>长</w:t>
      </w:r>
      <w:r w:rsidRPr="008249F7">
        <w:rPr>
          <w:rFonts w:ascii="Times New Roman" w:hAnsi="Times New Roman" w:hint="eastAsia"/>
          <w:bCs/>
          <w:szCs w:val="21"/>
        </w:rPr>
        <w:t>)</w:t>
      </w:r>
      <w:r w:rsidRPr="008249F7">
        <w:rPr>
          <w:rFonts w:ascii="Times New Roman" w:hAnsi="Times New Roman" w:hint="eastAsia"/>
          <w:bCs/>
          <w:szCs w:val="21"/>
        </w:rPr>
        <w:t>。</w:t>
      </w:r>
    </w:p>
    <w:p w:rsidR="00EC1873" w:rsidRDefault="00EC1873" w:rsidP="00EC1873">
      <w:pPr>
        <w:numPr>
          <w:ilvl w:val="3"/>
          <w:numId w:val="1"/>
        </w:numPr>
        <w:rPr>
          <w:rFonts w:ascii="Times New Roman" w:hAnsi="Times New Roman" w:hint="eastAsia"/>
          <w:bCs/>
          <w:szCs w:val="21"/>
        </w:rPr>
      </w:pPr>
      <w:r w:rsidRPr="008249F7">
        <w:rPr>
          <w:rFonts w:ascii="Times New Roman" w:hAnsi="Times New Roman" w:hint="eastAsia"/>
          <w:bCs/>
          <w:szCs w:val="21"/>
        </w:rPr>
        <w:t>凝胶大小要求：≤</w:t>
      </w:r>
      <w:r w:rsidRPr="008249F7">
        <w:rPr>
          <w:rFonts w:ascii="Times New Roman" w:hAnsi="Times New Roman" w:hint="eastAsia"/>
          <w:bCs/>
          <w:szCs w:val="21"/>
        </w:rPr>
        <w:t>7.3 x 8.3cm</w:t>
      </w:r>
      <w:r w:rsidRPr="008249F7">
        <w:rPr>
          <w:rFonts w:ascii="Times New Roman" w:hAnsi="Times New Roman" w:hint="eastAsia"/>
          <w:bCs/>
          <w:szCs w:val="21"/>
        </w:rPr>
        <w:t>。</w:t>
      </w:r>
    </w:p>
    <w:p w:rsidR="00EC1873" w:rsidRPr="008249F7" w:rsidRDefault="00EC1873" w:rsidP="00EC1873">
      <w:pPr>
        <w:numPr>
          <w:ilvl w:val="2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大型垂直电泳槽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凝胶大小</w:t>
      </w:r>
      <w:r w:rsidRPr="00BE4434">
        <w:rPr>
          <w:rFonts w:ascii="Times New Roman" w:hAnsi="Times New Roman" w:hint="eastAsia"/>
          <w:bCs/>
          <w:szCs w:val="21"/>
        </w:rPr>
        <w:t>(W x L)</w:t>
      </w:r>
      <w:r w:rsidRPr="00BE4434">
        <w:rPr>
          <w:rFonts w:ascii="Times New Roman" w:hAnsi="Times New Roman" w:hint="eastAsia"/>
          <w:bCs/>
          <w:szCs w:val="21"/>
        </w:rPr>
        <w:t>：</w:t>
      </w:r>
      <w:r w:rsidRPr="00BE4434">
        <w:rPr>
          <w:rFonts w:ascii="Times New Roman" w:hAnsi="Times New Roman" w:hint="eastAsia"/>
          <w:bCs/>
          <w:szCs w:val="21"/>
        </w:rPr>
        <w:t>16x16cm</w:t>
      </w:r>
      <w:r w:rsidRPr="00BE4434">
        <w:rPr>
          <w:rFonts w:ascii="Times New Roman" w:hAnsi="Times New Roman" w:hint="eastAsia"/>
          <w:bCs/>
          <w:szCs w:val="21"/>
        </w:rPr>
        <w:t>，</w:t>
      </w:r>
      <w:r w:rsidRPr="00BE4434">
        <w:rPr>
          <w:rFonts w:ascii="Times New Roman" w:hAnsi="Times New Roman" w:hint="eastAsia"/>
          <w:bCs/>
          <w:szCs w:val="21"/>
        </w:rPr>
        <w:t>16x20cm</w:t>
      </w:r>
      <w:r w:rsidRPr="00BE4434">
        <w:rPr>
          <w:rFonts w:ascii="Times New Roman" w:hAnsi="Times New Roman" w:hint="eastAsia"/>
          <w:bCs/>
          <w:szCs w:val="21"/>
        </w:rPr>
        <w:t>，</w:t>
      </w:r>
      <w:r w:rsidRPr="00BE4434">
        <w:rPr>
          <w:rFonts w:ascii="Times New Roman" w:hAnsi="Times New Roman" w:hint="eastAsia"/>
          <w:bCs/>
          <w:szCs w:val="21"/>
        </w:rPr>
        <w:t>18.5x20cm</w:t>
      </w:r>
      <w:r w:rsidRPr="00BE4434">
        <w:rPr>
          <w:rFonts w:ascii="Times New Roman" w:hAnsi="Times New Roman" w:hint="eastAsia"/>
          <w:bCs/>
          <w:szCs w:val="21"/>
        </w:rPr>
        <w:t>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凝胶数：</w:t>
      </w:r>
      <w:r w:rsidRPr="00BE4434">
        <w:rPr>
          <w:rFonts w:ascii="Times New Roman" w:hAnsi="Times New Roman" w:hint="eastAsia"/>
          <w:bCs/>
          <w:szCs w:val="21"/>
        </w:rPr>
        <w:t>2</w:t>
      </w:r>
      <w:r w:rsidRPr="00BE4434">
        <w:rPr>
          <w:rFonts w:ascii="Times New Roman" w:hAnsi="Times New Roman" w:hint="eastAsia"/>
          <w:bCs/>
          <w:szCs w:val="21"/>
        </w:rPr>
        <w:t>块。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proofErr w:type="gramStart"/>
      <w:r w:rsidRPr="00BE4434">
        <w:rPr>
          <w:rFonts w:ascii="Times New Roman" w:hAnsi="Times New Roman" w:hint="eastAsia"/>
          <w:bCs/>
          <w:szCs w:val="21"/>
        </w:rPr>
        <w:t>玻</w:t>
      </w:r>
      <w:proofErr w:type="gramEnd"/>
      <w:r w:rsidRPr="00BE4434">
        <w:rPr>
          <w:rFonts w:ascii="Times New Roman" w:hAnsi="Times New Roman" w:hint="eastAsia"/>
          <w:bCs/>
          <w:szCs w:val="21"/>
        </w:rPr>
        <w:t>板规格</w:t>
      </w:r>
      <w:r w:rsidRPr="00BE4434">
        <w:rPr>
          <w:rFonts w:ascii="Times New Roman" w:hAnsi="Times New Roman" w:hint="eastAsia"/>
          <w:bCs/>
          <w:szCs w:val="21"/>
        </w:rPr>
        <w:t>(W x L)</w:t>
      </w:r>
      <w:r w:rsidRPr="00BE4434">
        <w:rPr>
          <w:rFonts w:ascii="Times New Roman" w:hAnsi="Times New Roman" w:hint="eastAsia"/>
          <w:bCs/>
          <w:szCs w:val="21"/>
        </w:rPr>
        <w:t>：</w:t>
      </w:r>
      <w:r w:rsidRPr="00BE4434">
        <w:rPr>
          <w:rFonts w:ascii="Times New Roman" w:hAnsi="Times New Roman" w:hint="eastAsia"/>
          <w:bCs/>
          <w:szCs w:val="21"/>
        </w:rPr>
        <w:t xml:space="preserve"> </w:t>
      </w:r>
      <w:r w:rsidRPr="00BE4434">
        <w:rPr>
          <w:rFonts w:ascii="Times New Roman" w:hAnsi="Times New Roman" w:hint="eastAsia"/>
          <w:bCs/>
          <w:szCs w:val="21"/>
        </w:rPr>
        <w:t>内板</w:t>
      </w:r>
      <w:r w:rsidRPr="00BE4434">
        <w:rPr>
          <w:rFonts w:ascii="Times New Roman" w:hAnsi="Times New Roman" w:hint="eastAsia"/>
          <w:bCs/>
          <w:szCs w:val="21"/>
        </w:rPr>
        <w:t>16x20cm</w:t>
      </w:r>
      <w:r w:rsidRPr="00BE4434">
        <w:rPr>
          <w:rFonts w:ascii="Times New Roman" w:hAnsi="Times New Roman" w:hint="eastAsia"/>
          <w:bCs/>
          <w:szCs w:val="21"/>
        </w:rPr>
        <w:t>，</w:t>
      </w:r>
      <w:r w:rsidRPr="00BE4434">
        <w:rPr>
          <w:rFonts w:ascii="Times New Roman" w:hAnsi="Times New Roman" w:hint="eastAsia"/>
          <w:bCs/>
          <w:szCs w:val="21"/>
        </w:rPr>
        <w:t>20x20cm</w:t>
      </w:r>
      <w:r w:rsidRPr="00BE4434">
        <w:rPr>
          <w:rFonts w:ascii="Times New Roman" w:hAnsi="Times New Roman" w:hint="eastAsia"/>
          <w:bCs/>
          <w:szCs w:val="21"/>
        </w:rPr>
        <w:t>，</w:t>
      </w:r>
      <w:r w:rsidRPr="00BE4434">
        <w:rPr>
          <w:rFonts w:ascii="Times New Roman" w:hAnsi="Times New Roman" w:hint="eastAsia"/>
          <w:bCs/>
          <w:szCs w:val="21"/>
        </w:rPr>
        <w:t>20x20cm</w:t>
      </w:r>
      <w:r w:rsidRPr="00BE4434">
        <w:rPr>
          <w:rFonts w:ascii="Times New Roman" w:hAnsi="Times New Roman" w:hint="eastAsia"/>
          <w:bCs/>
          <w:szCs w:val="21"/>
        </w:rPr>
        <w:t>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外板要求：</w:t>
      </w:r>
      <w:r w:rsidRPr="00BE4434">
        <w:rPr>
          <w:rFonts w:ascii="Times New Roman" w:hAnsi="Times New Roman" w:hint="eastAsia"/>
          <w:bCs/>
          <w:szCs w:val="21"/>
        </w:rPr>
        <w:t>18.3x20cm</w:t>
      </w:r>
      <w:r w:rsidRPr="00BE4434">
        <w:rPr>
          <w:rFonts w:ascii="Times New Roman" w:hAnsi="Times New Roman" w:hint="eastAsia"/>
          <w:bCs/>
          <w:szCs w:val="21"/>
        </w:rPr>
        <w:t>，</w:t>
      </w:r>
      <w:r w:rsidRPr="00BE4434">
        <w:rPr>
          <w:rFonts w:ascii="Times New Roman" w:hAnsi="Times New Roman" w:hint="eastAsia"/>
          <w:bCs/>
          <w:szCs w:val="21"/>
        </w:rPr>
        <w:t>22.3x20cm</w:t>
      </w:r>
      <w:r w:rsidRPr="00BE4434">
        <w:rPr>
          <w:rFonts w:ascii="Times New Roman" w:hAnsi="Times New Roman" w:hint="eastAsia"/>
          <w:bCs/>
          <w:szCs w:val="21"/>
        </w:rPr>
        <w:t>，</w:t>
      </w:r>
      <w:r w:rsidRPr="00BE4434">
        <w:rPr>
          <w:rFonts w:ascii="Times New Roman" w:hAnsi="Times New Roman" w:hint="eastAsia"/>
          <w:bCs/>
          <w:szCs w:val="21"/>
        </w:rPr>
        <w:t>22.3x20cm</w:t>
      </w:r>
      <w:r w:rsidRPr="00BE4434">
        <w:rPr>
          <w:rFonts w:ascii="Times New Roman" w:hAnsi="Times New Roman" w:hint="eastAsia"/>
          <w:bCs/>
          <w:szCs w:val="21"/>
        </w:rPr>
        <w:t>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▲胶架上单</w:t>
      </w:r>
      <w:proofErr w:type="gramStart"/>
      <w:r w:rsidRPr="00BE4434">
        <w:rPr>
          <w:rFonts w:ascii="Times New Roman" w:hAnsi="Times New Roman" w:hint="eastAsia"/>
          <w:bCs/>
          <w:szCs w:val="21"/>
        </w:rPr>
        <w:t>螺纹夹可在</w:t>
      </w:r>
      <w:proofErr w:type="gramEnd"/>
      <w:r w:rsidRPr="00BE4434">
        <w:rPr>
          <w:rFonts w:ascii="Times New Roman" w:hAnsi="Times New Roman" w:hint="eastAsia"/>
          <w:bCs/>
          <w:szCs w:val="21"/>
        </w:rPr>
        <w:t>全长</w:t>
      </w:r>
      <w:proofErr w:type="gramStart"/>
      <w:r w:rsidRPr="00BE4434">
        <w:rPr>
          <w:rFonts w:ascii="Times New Roman" w:hAnsi="Times New Roman" w:hint="eastAsia"/>
          <w:bCs/>
          <w:szCs w:val="21"/>
        </w:rPr>
        <w:t>玻</w:t>
      </w:r>
      <w:proofErr w:type="gramEnd"/>
      <w:r w:rsidRPr="00BE4434">
        <w:rPr>
          <w:rFonts w:ascii="Times New Roman" w:hAnsi="Times New Roman" w:hint="eastAsia"/>
          <w:bCs/>
          <w:szCs w:val="21"/>
        </w:rPr>
        <w:t>板上均匀施加压力，防漏密封设计，无需封脂类或琼脂糖。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中央</w:t>
      </w:r>
      <w:proofErr w:type="gramStart"/>
      <w:r w:rsidRPr="00BE4434">
        <w:rPr>
          <w:rFonts w:ascii="Times New Roman" w:hAnsi="Times New Roman" w:hint="eastAsia"/>
          <w:bCs/>
          <w:szCs w:val="21"/>
        </w:rPr>
        <w:t>制冷芯可外接</w:t>
      </w:r>
      <w:proofErr w:type="gramEnd"/>
      <w:r w:rsidRPr="00BE4434">
        <w:rPr>
          <w:rFonts w:ascii="Times New Roman" w:hAnsi="Times New Roman" w:hint="eastAsia"/>
          <w:bCs/>
          <w:szCs w:val="21"/>
        </w:rPr>
        <w:t>水循环或一个冷却再循环水浴，或灌装冷却剂作为散热器使用。只需要</w:t>
      </w:r>
      <w:r w:rsidRPr="00BE4434">
        <w:rPr>
          <w:rFonts w:ascii="Times New Roman" w:hAnsi="Times New Roman" w:hint="eastAsia"/>
          <w:bCs/>
          <w:szCs w:val="21"/>
        </w:rPr>
        <w:t xml:space="preserve">1.5 L </w:t>
      </w:r>
      <w:r w:rsidRPr="00BE4434">
        <w:rPr>
          <w:rFonts w:ascii="Times New Roman" w:hAnsi="Times New Roman" w:hint="eastAsia"/>
          <w:bCs/>
          <w:szCs w:val="21"/>
        </w:rPr>
        <w:t>缓冲液就可以保证凝胶结果不会出现“微笑”现象。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使用</w:t>
      </w:r>
      <w:r w:rsidRPr="00BE4434">
        <w:rPr>
          <w:rFonts w:ascii="Times New Roman" w:hAnsi="Times New Roman" w:hint="eastAsia"/>
          <w:bCs/>
          <w:szCs w:val="21"/>
        </w:rPr>
        <w:t xml:space="preserve">495 </w:t>
      </w:r>
      <w:r w:rsidRPr="00BE4434">
        <w:rPr>
          <w:rFonts w:ascii="Times New Roman" w:hAnsi="Times New Roman" w:hint="eastAsia"/>
          <w:bCs/>
          <w:szCs w:val="21"/>
        </w:rPr>
        <w:t>型梯度生成仪、</w:t>
      </w:r>
      <w:r w:rsidRPr="00BE4434">
        <w:rPr>
          <w:rFonts w:ascii="Times New Roman" w:hAnsi="Times New Roman" w:hint="eastAsia"/>
          <w:bCs/>
          <w:szCs w:val="21"/>
        </w:rPr>
        <w:t>PROTEAN II</w:t>
      </w:r>
      <w:proofErr w:type="gramStart"/>
      <w:r w:rsidRPr="00BE4434">
        <w:rPr>
          <w:rFonts w:ascii="Times New Roman" w:hAnsi="Times New Roman" w:hint="eastAsia"/>
          <w:bCs/>
          <w:szCs w:val="21"/>
        </w:rPr>
        <w:t>多板凝胶灌胶器</w:t>
      </w:r>
      <w:proofErr w:type="gramEnd"/>
      <w:r w:rsidRPr="00BE4434">
        <w:rPr>
          <w:rFonts w:ascii="Times New Roman" w:hAnsi="Times New Roman" w:hint="eastAsia"/>
          <w:bCs/>
          <w:szCs w:val="21"/>
        </w:rPr>
        <w:t>和合适的对数活塞可灌制多种梯度胶；容量为</w:t>
      </w:r>
      <w:r w:rsidRPr="00BE4434">
        <w:rPr>
          <w:rFonts w:ascii="Times New Roman" w:hAnsi="Times New Roman" w:hint="eastAsia"/>
          <w:bCs/>
          <w:szCs w:val="21"/>
        </w:rPr>
        <w:t xml:space="preserve">7-50ml </w:t>
      </w:r>
      <w:r w:rsidRPr="00BE4434">
        <w:rPr>
          <w:rFonts w:ascii="Times New Roman" w:hAnsi="Times New Roman" w:hint="eastAsia"/>
          <w:bCs/>
          <w:szCs w:val="21"/>
        </w:rPr>
        <w:t>的</w:t>
      </w:r>
      <w:r w:rsidRPr="00BE4434">
        <w:rPr>
          <w:rFonts w:ascii="Times New Roman" w:hAnsi="Times New Roman" w:hint="eastAsia"/>
          <w:bCs/>
          <w:szCs w:val="21"/>
        </w:rPr>
        <w:t xml:space="preserve">475 </w:t>
      </w:r>
      <w:r w:rsidRPr="00BE4434">
        <w:rPr>
          <w:rFonts w:ascii="Times New Roman" w:hAnsi="Times New Roman" w:hint="eastAsia"/>
          <w:bCs/>
          <w:szCs w:val="21"/>
        </w:rPr>
        <w:t>型梯度生成系统与</w:t>
      </w:r>
      <w:r w:rsidRPr="00BE4434">
        <w:rPr>
          <w:rFonts w:ascii="Times New Roman" w:hAnsi="Times New Roman" w:hint="eastAsia"/>
          <w:bCs/>
          <w:szCs w:val="21"/>
        </w:rPr>
        <w:t xml:space="preserve">PROTEAN II </w:t>
      </w:r>
      <w:r w:rsidRPr="00BE4434">
        <w:rPr>
          <w:rFonts w:ascii="Times New Roman" w:hAnsi="Times New Roman" w:hint="eastAsia"/>
          <w:bCs/>
          <w:szCs w:val="21"/>
        </w:rPr>
        <w:t>板式</w:t>
      </w:r>
      <w:proofErr w:type="gramStart"/>
      <w:r w:rsidRPr="00BE4434">
        <w:rPr>
          <w:rFonts w:ascii="Times New Roman" w:hAnsi="Times New Roman" w:hint="eastAsia"/>
          <w:bCs/>
          <w:szCs w:val="21"/>
        </w:rPr>
        <w:t>凝胶灌胶架</w:t>
      </w:r>
      <w:proofErr w:type="gramEnd"/>
      <w:r w:rsidRPr="00BE4434">
        <w:rPr>
          <w:rFonts w:ascii="Times New Roman" w:hAnsi="Times New Roman" w:hint="eastAsia"/>
          <w:bCs/>
          <w:szCs w:val="21"/>
        </w:rPr>
        <w:t>是灌制单一梯度凝胶的理想选择。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 w:hint="eastAsia"/>
          <w:szCs w:val="21"/>
        </w:rPr>
      </w:pPr>
      <w:proofErr w:type="gramStart"/>
      <w:r w:rsidRPr="00BE4434">
        <w:rPr>
          <w:rFonts w:ascii="Times New Roman" w:hAnsi="Times New Roman" w:hint="eastAsia"/>
          <w:bCs/>
          <w:szCs w:val="21"/>
        </w:rPr>
        <w:t>须可选择</w:t>
      </w:r>
      <w:proofErr w:type="gramEnd"/>
      <w:r w:rsidRPr="00BE4434">
        <w:rPr>
          <w:rFonts w:ascii="Times New Roman" w:hAnsi="Times New Roman" w:hint="eastAsia"/>
          <w:bCs/>
          <w:szCs w:val="21"/>
        </w:rPr>
        <w:t>磨砂</w:t>
      </w:r>
      <w:proofErr w:type="gramStart"/>
      <w:r w:rsidRPr="00BE4434">
        <w:rPr>
          <w:rFonts w:ascii="Times New Roman" w:hAnsi="Times New Roman" w:hint="eastAsia"/>
          <w:bCs/>
          <w:szCs w:val="21"/>
        </w:rPr>
        <w:t>玻</w:t>
      </w:r>
      <w:proofErr w:type="gramEnd"/>
      <w:r w:rsidRPr="00BE4434">
        <w:rPr>
          <w:rFonts w:ascii="Times New Roman" w:hAnsi="Times New Roman" w:hint="eastAsia"/>
          <w:bCs/>
          <w:szCs w:val="21"/>
        </w:rPr>
        <w:t>板进行高分辨率的垂直琼脂糖核酸电泳；</w:t>
      </w:r>
      <w:proofErr w:type="gramStart"/>
      <w:r w:rsidRPr="00BE4434">
        <w:rPr>
          <w:rFonts w:ascii="Times New Roman" w:hAnsi="Times New Roman" w:hint="eastAsia"/>
          <w:bCs/>
          <w:szCs w:val="21"/>
        </w:rPr>
        <w:t>电泳梳从标准</w:t>
      </w:r>
      <w:proofErr w:type="gramEnd"/>
      <w:r w:rsidRPr="00BE4434">
        <w:rPr>
          <w:rFonts w:ascii="Times New Roman" w:hAnsi="Times New Roman" w:hint="eastAsia"/>
          <w:bCs/>
          <w:szCs w:val="21"/>
        </w:rPr>
        <w:t>的</w:t>
      </w:r>
      <w:r w:rsidRPr="00BE4434">
        <w:rPr>
          <w:rFonts w:ascii="Times New Roman" w:hAnsi="Times New Roman" w:hint="eastAsia"/>
          <w:bCs/>
          <w:szCs w:val="21"/>
        </w:rPr>
        <w:t xml:space="preserve">25 mm </w:t>
      </w:r>
      <w:proofErr w:type="gramStart"/>
      <w:r w:rsidRPr="00BE4434">
        <w:rPr>
          <w:rFonts w:ascii="Times New Roman" w:hAnsi="Times New Roman" w:hint="eastAsia"/>
          <w:bCs/>
          <w:szCs w:val="21"/>
        </w:rPr>
        <w:t>孔深转变</w:t>
      </w:r>
      <w:proofErr w:type="gramEnd"/>
      <w:r w:rsidRPr="00BE4434">
        <w:rPr>
          <w:rFonts w:ascii="Times New Roman" w:hAnsi="Times New Roman" w:hint="eastAsia"/>
          <w:bCs/>
          <w:szCs w:val="21"/>
        </w:rPr>
        <w:t>为</w:t>
      </w:r>
      <w:r w:rsidRPr="00BE4434">
        <w:rPr>
          <w:rFonts w:ascii="Times New Roman" w:hAnsi="Times New Roman" w:hint="eastAsia"/>
          <w:bCs/>
          <w:szCs w:val="21"/>
        </w:rPr>
        <w:t xml:space="preserve">10 mm </w:t>
      </w:r>
      <w:proofErr w:type="gramStart"/>
      <w:r w:rsidRPr="00BE4434">
        <w:rPr>
          <w:rFonts w:ascii="Times New Roman" w:hAnsi="Times New Roman" w:hint="eastAsia"/>
          <w:bCs/>
          <w:szCs w:val="21"/>
        </w:rPr>
        <w:t>孔深</w:t>
      </w:r>
      <w:proofErr w:type="gramEnd"/>
      <w:r w:rsidRPr="00BE4434">
        <w:rPr>
          <w:rFonts w:ascii="Times New Roman" w:hAnsi="Times New Roman" w:hint="eastAsia"/>
          <w:bCs/>
          <w:szCs w:val="21"/>
        </w:rPr>
        <w:t>,</w:t>
      </w:r>
      <w:r w:rsidRPr="00BE4434">
        <w:rPr>
          <w:rFonts w:ascii="Times New Roman" w:hAnsi="Times New Roman" w:hint="eastAsia"/>
          <w:bCs/>
          <w:szCs w:val="21"/>
        </w:rPr>
        <w:t>并方便的将</w:t>
      </w:r>
      <w:proofErr w:type="gramStart"/>
      <w:r w:rsidRPr="00BE4434">
        <w:rPr>
          <w:rFonts w:ascii="Times New Roman" w:hAnsi="Times New Roman" w:hint="eastAsia"/>
          <w:bCs/>
          <w:szCs w:val="21"/>
        </w:rPr>
        <w:t>电泳梳从易碎</w:t>
      </w:r>
      <w:proofErr w:type="gramEnd"/>
      <w:r w:rsidRPr="00BE4434">
        <w:rPr>
          <w:rFonts w:ascii="Times New Roman" w:hAnsi="Times New Roman" w:hint="eastAsia"/>
          <w:bCs/>
          <w:szCs w:val="21"/>
        </w:rPr>
        <w:t>琼脂糖凝胶中取出。</w:t>
      </w:r>
    </w:p>
    <w:p w:rsidR="00EC1873" w:rsidRDefault="00EC1873" w:rsidP="00EC1873">
      <w:pPr>
        <w:numPr>
          <w:ilvl w:val="2"/>
          <w:numId w:val="1"/>
        </w:numPr>
        <w:rPr>
          <w:rFonts w:ascii="Times New Roman" w:hAnsi="Times New Roman" w:hint="eastAsia"/>
          <w:szCs w:val="21"/>
        </w:rPr>
      </w:pPr>
      <w:r w:rsidRPr="00BE4434">
        <w:rPr>
          <w:rFonts w:ascii="Times New Roman" w:hAnsi="Times New Roman" w:hint="eastAsia"/>
          <w:szCs w:val="21"/>
        </w:rPr>
        <w:t>通用电泳仪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电压：</w:t>
      </w:r>
      <w:r w:rsidRPr="00BE4434">
        <w:rPr>
          <w:rFonts w:ascii="Times New Roman" w:hAnsi="Times New Roman" w:hint="eastAsia"/>
          <w:bCs/>
          <w:szCs w:val="21"/>
        </w:rPr>
        <w:t>10</w:t>
      </w:r>
      <w:r w:rsidRPr="00BE4434">
        <w:rPr>
          <w:rFonts w:ascii="Times New Roman" w:hAnsi="Times New Roman" w:hint="eastAsia"/>
          <w:bCs/>
          <w:szCs w:val="21"/>
        </w:rPr>
        <w:t>～</w:t>
      </w:r>
      <w:r w:rsidRPr="00BE4434">
        <w:rPr>
          <w:rFonts w:ascii="Times New Roman" w:hAnsi="Times New Roman" w:hint="eastAsia"/>
          <w:bCs/>
          <w:szCs w:val="21"/>
        </w:rPr>
        <w:t>500 V</w:t>
      </w:r>
      <w:r w:rsidRPr="00BE4434">
        <w:rPr>
          <w:rFonts w:ascii="Times New Roman" w:hAnsi="Times New Roman" w:hint="eastAsia"/>
          <w:bCs/>
          <w:szCs w:val="21"/>
        </w:rPr>
        <w:t>；电流：</w:t>
      </w:r>
      <w:r w:rsidRPr="00BE4434">
        <w:rPr>
          <w:rFonts w:ascii="Times New Roman" w:hAnsi="Times New Roman" w:hint="eastAsia"/>
          <w:bCs/>
          <w:szCs w:val="21"/>
        </w:rPr>
        <w:t>0.01</w:t>
      </w:r>
      <w:r w:rsidRPr="00BE4434">
        <w:rPr>
          <w:rFonts w:ascii="Times New Roman" w:hAnsi="Times New Roman" w:hint="eastAsia"/>
          <w:bCs/>
          <w:szCs w:val="21"/>
        </w:rPr>
        <w:t>～</w:t>
      </w:r>
      <w:r w:rsidRPr="00BE4434">
        <w:rPr>
          <w:rFonts w:ascii="Times New Roman" w:hAnsi="Times New Roman" w:hint="eastAsia"/>
          <w:bCs/>
          <w:szCs w:val="21"/>
        </w:rPr>
        <w:t>2.5A</w:t>
      </w:r>
      <w:r w:rsidRPr="00BE4434">
        <w:rPr>
          <w:rFonts w:ascii="Times New Roman" w:hAnsi="Times New Roman" w:hint="eastAsia"/>
          <w:bCs/>
          <w:szCs w:val="21"/>
        </w:rPr>
        <w:t>；功率：</w:t>
      </w:r>
      <w:r w:rsidRPr="00BE4434">
        <w:rPr>
          <w:rFonts w:ascii="Times New Roman" w:hAnsi="Times New Roman" w:hint="eastAsia"/>
          <w:bCs/>
          <w:szCs w:val="21"/>
        </w:rPr>
        <w:t>1</w:t>
      </w:r>
      <w:r w:rsidRPr="00BE4434">
        <w:rPr>
          <w:rFonts w:ascii="Times New Roman" w:hAnsi="Times New Roman" w:hint="eastAsia"/>
          <w:bCs/>
          <w:szCs w:val="21"/>
        </w:rPr>
        <w:t>～</w:t>
      </w:r>
      <w:r w:rsidRPr="00BE4434">
        <w:rPr>
          <w:rFonts w:ascii="Times New Roman" w:hAnsi="Times New Roman" w:hint="eastAsia"/>
          <w:bCs/>
          <w:szCs w:val="21"/>
        </w:rPr>
        <w:t>500 W</w:t>
      </w:r>
      <w:r w:rsidRPr="00BE4434">
        <w:rPr>
          <w:rFonts w:ascii="Times New Roman" w:hAnsi="Times New Roman" w:hint="eastAsia"/>
          <w:bCs/>
          <w:szCs w:val="21"/>
        </w:rPr>
        <w:t>。</w:t>
      </w:r>
      <w:r w:rsidRPr="00BE4434">
        <w:rPr>
          <w:rFonts w:ascii="Times New Roman" w:hAnsi="Times New Roman" w:hint="eastAsia"/>
          <w:bCs/>
          <w:szCs w:val="21"/>
        </w:rPr>
        <w:t xml:space="preserve"> 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输出类型：恒压、恒流或恒功率。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有暂停</w:t>
      </w:r>
      <w:r w:rsidRPr="00BE4434">
        <w:rPr>
          <w:rFonts w:ascii="Times New Roman" w:hAnsi="Times New Roman" w:hint="eastAsia"/>
          <w:bCs/>
          <w:szCs w:val="21"/>
        </w:rPr>
        <w:t>/</w:t>
      </w:r>
      <w:r w:rsidRPr="00BE4434">
        <w:rPr>
          <w:rFonts w:ascii="Times New Roman" w:hAnsi="Times New Roman" w:hint="eastAsia"/>
          <w:bCs/>
          <w:szCs w:val="21"/>
        </w:rPr>
        <w:t>继续功能；有断电后自动恢复功能。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 w:hint="eastAsia"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▲输出插孔：</w:t>
      </w:r>
      <w:r w:rsidRPr="00BE4434">
        <w:rPr>
          <w:rFonts w:ascii="Times New Roman" w:hAnsi="Times New Roman" w:hint="eastAsia"/>
          <w:bCs/>
          <w:szCs w:val="21"/>
        </w:rPr>
        <w:t>4</w:t>
      </w:r>
      <w:r w:rsidRPr="00BE4434">
        <w:rPr>
          <w:rFonts w:ascii="Times New Roman" w:hAnsi="Times New Roman" w:hint="eastAsia"/>
          <w:bCs/>
          <w:szCs w:val="21"/>
        </w:rPr>
        <w:t>对并联，可同时对四个同类型的电泳</w:t>
      </w:r>
      <w:proofErr w:type="gramStart"/>
      <w:r w:rsidRPr="00BE4434">
        <w:rPr>
          <w:rFonts w:ascii="Times New Roman" w:hAnsi="Times New Roman" w:hint="eastAsia"/>
          <w:bCs/>
          <w:szCs w:val="21"/>
        </w:rPr>
        <w:t>槽进行</w:t>
      </w:r>
      <w:proofErr w:type="gramEnd"/>
      <w:r w:rsidRPr="00BE4434">
        <w:rPr>
          <w:rFonts w:ascii="Times New Roman" w:hAnsi="Times New Roman" w:hint="eastAsia"/>
          <w:bCs/>
          <w:szCs w:val="21"/>
        </w:rPr>
        <w:t>电泳。</w:t>
      </w:r>
    </w:p>
    <w:p w:rsidR="00EC1873" w:rsidRPr="00BE4434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BE4434">
        <w:rPr>
          <w:rFonts w:ascii="Times New Roman" w:hAnsi="Times New Roman" w:hint="eastAsia"/>
          <w:szCs w:val="21"/>
        </w:rPr>
        <w:t>宽式</w:t>
      </w:r>
      <w:r w:rsidRPr="00BE4434">
        <w:rPr>
          <w:rFonts w:ascii="Times New Roman" w:hAnsi="Times New Roman" w:hint="eastAsia"/>
          <w:szCs w:val="21"/>
        </w:rPr>
        <w:t xml:space="preserve"> Mini-Sub Cell GT </w:t>
      </w:r>
      <w:r w:rsidRPr="00BE4434">
        <w:rPr>
          <w:rFonts w:ascii="Times New Roman" w:hAnsi="Times New Roman" w:hint="eastAsia"/>
          <w:szCs w:val="21"/>
        </w:rPr>
        <w:t>水平电泳槽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样品孔厚度</w:t>
      </w:r>
      <w:r w:rsidRPr="00BE4434">
        <w:rPr>
          <w:rFonts w:ascii="Times New Roman" w:hAnsi="Times New Roman" w:hint="eastAsia"/>
          <w:bCs/>
          <w:szCs w:val="21"/>
        </w:rPr>
        <w:t>: 0.75</w:t>
      </w:r>
      <w:r w:rsidRPr="00BE4434">
        <w:rPr>
          <w:rFonts w:ascii="Times New Roman" w:hAnsi="Times New Roman" w:hint="eastAsia"/>
          <w:bCs/>
          <w:szCs w:val="21"/>
        </w:rPr>
        <w:t>～</w:t>
      </w:r>
      <w:r w:rsidRPr="00BE4434">
        <w:rPr>
          <w:rFonts w:ascii="Times New Roman" w:hAnsi="Times New Roman" w:hint="eastAsia"/>
          <w:bCs/>
          <w:szCs w:val="21"/>
        </w:rPr>
        <w:t>1.5mm</w:t>
      </w:r>
      <w:r w:rsidRPr="00BE4434">
        <w:rPr>
          <w:rFonts w:ascii="Times New Roman" w:hAnsi="Times New Roman" w:hint="eastAsia"/>
          <w:bCs/>
          <w:szCs w:val="21"/>
        </w:rPr>
        <w:t>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▲凝胶盘</w:t>
      </w:r>
      <w:r w:rsidRPr="00BE4434">
        <w:rPr>
          <w:rFonts w:ascii="Times New Roman" w:hAnsi="Times New Roman" w:hint="eastAsia"/>
          <w:bCs/>
          <w:szCs w:val="21"/>
        </w:rPr>
        <w:t xml:space="preserve">: </w:t>
      </w:r>
      <w:r w:rsidRPr="00BE4434">
        <w:rPr>
          <w:rFonts w:ascii="Times New Roman" w:hAnsi="Times New Roman" w:hint="eastAsia"/>
          <w:bCs/>
          <w:szCs w:val="21"/>
        </w:rPr>
        <w:t>带有荧光标尺的紫外线透光。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凝胶盘大小≤</w:t>
      </w:r>
      <w:r w:rsidRPr="00BE4434">
        <w:rPr>
          <w:rFonts w:ascii="Times New Roman" w:hAnsi="Times New Roman" w:hint="eastAsia"/>
          <w:bCs/>
          <w:szCs w:val="21"/>
        </w:rPr>
        <w:t xml:space="preserve"> 15 x 10cm</w:t>
      </w:r>
      <w:r w:rsidRPr="00BE4434">
        <w:rPr>
          <w:rFonts w:ascii="Times New Roman" w:hAnsi="Times New Roman" w:hint="eastAsia"/>
          <w:bCs/>
          <w:szCs w:val="21"/>
        </w:rPr>
        <w:t>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迁移速度：</w:t>
      </w:r>
      <w:r w:rsidRPr="00BE4434">
        <w:rPr>
          <w:rFonts w:ascii="Times New Roman" w:hAnsi="Times New Roman" w:hint="eastAsia"/>
          <w:bCs/>
          <w:szCs w:val="21"/>
        </w:rPr>
        <w:t>4.5cm/hr</w:t>
      </w:r>
      <w:r w:rsidRPr="00BE4434">
        <w:rPr>
          <w:rFonts w:ascii="Times New Roman" w:hAnsi="Times New Roman" w:hint="eastAsia"/>
          <w:bCs/>
          <w:szCs w:val="21"/>
        </w:rPr>
        <w:t>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样品通量：</w:t>
      </w:r>
      <w:r w:rsidRPr="00BE4434">
        <w:rPr>
          <w:rFonts w:ascii="Times New Roman" w:hAnsi="Times New Roman" w:hint="eastAsia"/>
          <w:bCs/>
          <w:szCs w:val="21"/>
        </w:rPr>
        <w:t>10</w:t>
      </w:r>
      <w:r w:rsidRPr="00BE4434">
        <w:rPr>
          <w:rFonts w:ascii="Times New Roman" w:hAnsi="Times New Roman" w:hint="eastAsia"/>
          <w:bCs/>
          <w:szCs w:val="21"/>
        </w:rPr>
        <w:t>～</w:t>
      </w:r>
      <w:r w:rsidRPr="00BE4434">
        <w:rPr>
          <w:rFonts w:ascii="Times New Roman" w:hAnsi="Times New Roman" w:hint="eastAsia"/>
          <w:bCs/>
          <w:szCs w:val="21"/>
        </w:rPr>
        <w:t>60</w:t>
      </w:r>
      <w:r w:rsidRPr="00BE4434">
        <w:rPr>
          <w:rFonts w:ascii="Times New Roman" w:hAnsi="Times New Roman" w:hint="eastAsia"/>
          <w:bCs/>
          <w:szCs w:val="21"/>
        </w:rPr>
        <w:t>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配置要求：水平槽单元、紫外透射槽、制胶板、梳子（</w:t>
      </w:r>
      <w:r w:rsidRPr="00BE4434">
        <w:rPr>
          <w:rFonts w:ascii="Times New Roman" w:hAnsi="Times New Roman" w:hint="eastAsia"/>
          <w:bCs/>
          <w:szCs w:val="21"/>
        </w:rPr>
        <w:t>15-</w:t>
      </w:r>
      <w:r w:rsidRPr="00BE4434">
        <w:rPr>
          <w:rFonts w:ascii="Times New Roman" w:hAnsi="Times New Roman" w:hint="eastAsia"/>
          <w:bCs/>
          <w:szCs w:val="21"/>
        </w:rPr>
        <w:t>和</w:t>
      </w:r>
      <w:r w:rsidRPr="00BE4434">
        <w:rPr>
          <w:rFonts w:ascii="Times New Roman" w:hAnsi="Times New Roman" w:hint="eastAsia"/>
          <w:bCs/>
          <w:szCs w:val="21"/>
        </w:rPr>
        <w:t>20-</w:t>
      </w:r>
      <w:r w:rsidRPr="00BE4434">
        <w:rPr>
          <w:rFonts w:ascii="Times New Roman" w:hAnsi="Times New Roman" w:hint="eastAsia"/>
          <w:bCs/>
          <w:szCs w:val="21"/>
        </w:rPr>
        <w:t>孔）。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基本缓冲液需要量≤</w:t>
      </w:r>
      <w:r w:rsidRPr="00BE4434">
        <w:rPr>
          <w:rFonts w:ascii="Times New Roman" w:hAnsi="Times New Roman" w:hint="eastAsia"/>
          <w:bCs/>
          <w:szCs w:val="21"/>
        </w:rPr>
        <w:t>650ml</w:t>
      </w:r>
      <w:r w:rsidRPr="00BE4434">
        <w:rPr>
          <w:rFonts w:ascii="Times New Roman" w:hAnsi="Times New Roman" w:hint="eastAsia"/>
          <w:bCs/>
          <w:szCs w:val="21"/>
        </w:rPr>
        <w:t>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用于直接在槽中灌制您自己</w:t>
      </w:r>
      <w:proofErr w:type="gramStart"/>
      <w:r w:rsidRPr="00BE4434">
        <w:rPr>
          <w:rFonts w:ascii="Times New Roman" w:hAnsi="Times New Roman" w:hint="eastAsia"/>
          <w:bCs/>
          <w:szCs w:val="21"/>
        </w:rPr>
        <w:t>的凝胶的凝胶</w:t>
      </w:r>
      <w:proofErr w:type="gramEnd"/>
      <w:r w:rsidRPr="00BE4434">
        <w:rPr>
          <w:rFonts w:ascii="Times New Roman" w:hAnsi="Times New Roman" w:hint="eastAsia"/>
          <w:bCs/>
          <w:szCs w:val="21"/>
        </w:rPr>
        <w:t>灌制口，或者用于无胶条式灌制的可选制胶盘。</w:t>
      </w:r>
    </w:p>
    <w:p w:rsidR="00EC1873" w:rsidRPr="00BE4434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BE4434">
        <w:rPr>
          <w:rFonts w:ascii="Times New Roman" w:hAnsi="Times New Roman" w:hint="eastAsia"/>
          <w:szCs w:val="21"/>
        </w:rPr>
        <w:t>基础电源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电压</w:t>
      </w:r>
      <w:r w:rsidRPr="00BE4434">
        <w:rPr>
          <w:rFonts w:ascii="Times New Roman" w:hAnsi="Times New Roman" w:hint="eastAsia"/>
          <w:bCs/>
          <w:szCs w:val="21"/>
        </w:rPr>
        <w:t>10</w:t>
      </w:r>
      <w:r w:rsidRPr="00BE4434">
        <w:rPr>
          <w:rFonts w:ascii="Times New Roman" w:hAnsi="Times New Roman" w:hint="eastAsia"/>
          <w:bCs/>
          <w:szCs w:val="21"/>
        </w:rPr>
        <w:t>～</w:t>
      </w:r>
      <w:r w:rsidRPr="00BE4434">
        <w:rPr>
          <w:rFonts w:ascii="Times New Roman" w:hAnsi="Times New Roman" w:hint="eastAsia"/>
          <w:bCs/>
          <w:szCs w:val="21"/>
        </w:rPr>
        <w:t>300 V</w:t>
      </w:r>
      <w:r w:rsidRPr="00BE4434">
        <w:rPr>
          <w:rFonts w:ascii="Times New Roman" w:hAnsi="Times New Roman" w:hint="eastAsia"/>
          <w:bCs/>
          <w:szCs w:val="21"/>
        </w:rPr>
        <w:t>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lastRenderedPageBreak/>
        <w:t>电流</w:t>
      </w:r>
      <w:r w:rsidRPr="00BE4434">
        <w:rPr>
          <w:rFonts w:ascii="Times New Roman" w:hAnsi="Times New Roman" w:hint="eastAsia"/>
          <w:bCs/>
          <w:szCs w:val="21"/>
        </w:rPr>
        <w:t>4-400mA</w:t>
      </w:r>
      <w:r w:rsidRPr="00BE4434">
        <w:rPr>
          <w:rFonts w:ascii="Times New Roman" w:hAnsi="Times New Roman" w:hint="eastAsia"/>
          <w:bCs/>
          <w:szCs w:val="21"/>
        </w:rPr>
        <w:t>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功率</w:t>
      </w:r>
      <w:r w:rsidRPr="00BE4434">
        <w:rPr>
          <w:rFonts w:ascii="Times New Roman" w:hAnsi="Times New Roman" w:hint="eastAsia"/>
          <w:bCs/>
          <w:szCs w:val="21"/>
        </w:rPr>
        <w:t>75 W (</w:t>
      </w:r>
      <w:r w:rsidRPr="00BE4434">
        <w:rPr>
          <w:rFonts w:ascii="Times New Roman" w:hAnsi="Times New Roman" w:hint="eastAsia"/>
          <w:bCs/>
          <w:szCs w:val="21"/>
        </w:rPr>
        <w:t>最大</w:t>
      </w:r>
      <w:r w:rsidRPr="00BE4434">
        <w:rPr>
          <w:rFonts w:ascii="Times New Roman" w:hAnsi="Times New Roman" w:hint="eastAsia"/>
          <w:bCs/>
          <w:szCs w:val="21"/>
        </w:rPr>
        <w:t>)</w:t>
      </w:r>
      <w:r w:rsidRPr="00BE4434">
        <w:rPr>
          <w:rFonts w:ascii="Times New Roman" w:hAnsi="Times New Roman" w:hint="eastAsia"/>
          <w:bCs/>
          <w:szCs w:val="21"/>
        </w:rPr>
        <w:t>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输出类型，恒压或恒流。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定时器</w:t>
      </w:r>
      <w:r w:rsidRPr="00BE4434">
        <w:rPr>
          <w:rFonts w:ascii="Times New Roman" w:hAnsi="Times New Roman" w:hint="eastAsia"/>
          <w:bCs/>
          <w:szCs w:val="21"/>
        </w:rPr>
        <w:t>1</w:t>
      </w:r>
      <w:r w:rsidRPr="00BE4434">
        <w:rPr>
          <w:rFonts w:ascii="Times New Roman" w:hAnsi="Times New Roman" w:hint="eastAsia"/>
          <w:bCs/>
          <w:szCs w:val="21"/>
        </w:rPr>
        <w:t>～</w:t>
      </w:r>
      <w:r w:rsidRPr="00BE4434">
        <w:rPr>
          <w:rFonts w:ascii="Times New Roman" w:hAnsi="Times New Roman" w:hint="eastAsia"/>
          <w:bCs/>
          <w:szCs w:val="21"/>
        </w:rPr>
        <w:t>999 min</w:t>
      </w:r>
      <w:r w:rsidRPr="00BE4434">
        <w:rPr>
          <w:rFonts w:ascii="Times New Roman" w:hAnsi="Times New Roman" w:hint="eastAsia"/>
          <w:bCs/>
          <w:szCs w:val="21"/>
        </w:rPr>
        <w:t>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安全性能空载监测、荷载突变监测、过载</w:t>
      </w:r>
      <w:r w:rsidRPr="00BE4434">
        <w:rPr>
          <w:rFonts w:ascii="Times New Roman" w:hAnsi="Times New Roman" w:hint="eastAsia"/>
          <w:bCs/>
          <w:szCs w:val="21"/>
        </w:rPr>
        <w:t>/</w:t>
      </w:r>
      <w:r w:rsidRPr="00BE4434">
        <w:rPr>
          <w:rFonts w:ascii="Times New Roman" w:hAnsi="Times New Roman" w:hint="eastAsia"/>
          <w:bCs/>
          <w:szCs w:val="21"/>
        </w:rPr>
        <w:t>短路监测、过压保护过载</w:t>
      </w:r>
      <w:r w:rsidRPr="00BE4434">
        <w:rPr>
          <w:rFonts w:ascii="Times New Roman" w:hAnsi="Times New Roman" w:hint="eastAsia"/>
          <w:bCs/>
          <w:szCs w:val="21"/>
        </w:rPr>
        <w:t>/</w:t>
      </w:r>
      <w:r w:rsidRPr="00BE4434">
        <w:rPr>
          <w:rFonts w:ascii="Times New Roman" w:hAnsi="Times New Roman" w:hint="eastAsia"/>
          <w:bCs/>
          <w:szCs w:val="21"/>
        </w:rPr>
        <w:t>短路监测、过载</w:t>
      </w:r>
      <w:r w:rsidRPr="00BE4434">
        <w:rPr>
          <w:rFonts w:ascii="Times New Roman" w:hAnsi="Times New Roman" w:hint="eastAsia"/>
          <w:bCs/>
          <w:szCs w:val="21"/>
        </w:rPr>
        <w:t>/</w:t>
      </w:r>
      <w:r w:rsidRPr="00BE4434">
        <w:rPr>
          <w:rFonts w:ascii="Times New Roman" w:hAnsi="Times New Roman" w:hint="eastAsia"/>
          <w:bCs/>
          <w:szCs w:val="21"/>
        </w:rPr>
        <w:t>短路监测、过压保护。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输出插孔</w:t>
      </w:r>
      <w:r w:rsidRPr="00BE4434">
        <w:rPr>
          <w:rFonts w:ascii="Times New Roman" w:hAnsi="Times New Roman" w:hint="eastAsia"/>
          <w:bCs/>
          <w:szCs w:val="21"/>
        </w:rPr>
        <w:t xml:space="preserve">4 </w:t>
      </w:r>
      <w:r w:rsidRPr="00BE4434">
        <w:rPr>
          <w:rFonts w:ascii="Times New Roman" w:hAnsi="Times New Roman" w:hint="eastAsia"/>
          <w:bCs/>
          <w:szCs w:val="21"/>
        </w:rPr>
        <w:t>对并联。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大小≤</w:t>
      </w:r>
      <w:r w:rsidRPr="00BE4434">
        <w:rPr>
          <w:rFonts w:ascii="Times New Roman" w:hAnsi="Times New Roman" w:hint="eastAsia"/>
          <w:bCs/>
          <w:szCs w:val="21"/>
        </w:rPr>
        <w:t>21 x 24.5x 6.5 cm</w:t>
      </w:r>
      <w:r w:rsidRPr="00BE4434">
        <w:rPr>
          <w:rFonts w:ascii="Times New Roman" w:hAnsi="Times New Roman" w:hint="eastAsia"/>
          <w:bCs/>
          <w:szCs w:val="21"/>
        </w:rPr>
        <w:t>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重量≤</w:t>
      </w:r>
      <w:r w:rsidRPr="00BE4434">
        <w:rPr>
          <w:rFonts w:ascii="Times New Roman" w:hAnsi="Times New Roman" w:hint="eastAsia"/>
          <w:bCs/>
          <w:szCs w:val="21"/>
        </w:rPr>
        <w:t>1.1 kg</w:t>
      </w:r>
      <w:r w:rsidRPr="00BE4434">
        <w:rPr>
          <w:rFonts w:ascii="Times New Roman" w:hAnsi="Times New Roman" w:hint="eastAsia"/>
          <w:bCs/>
          <w:szCs w:val="21"/>
        </w:rPr>
        <w:t>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有暂停</w:t>
      </w:r>
      <w:r w:rsidRPr="00BE4434">
        <w:rPr>
          <w:rFonts w:ascii="Times New Roman" w:hAnsi="Times New Roman" w:hint="eastAsia"/>
          <w:bCs/>
          <w:szCs w:val="21"/>
        </w:rPr>
        <w:t>/</w:t>
      </w:r>
      <w:r w:rsidRPr="00BE4434">
        <w:rPr>
          <w:rFonts w:ascii="Times New Roman" w:hAnsi="Times New Roman" w:hint="eastAsia"/>
          <w:bCs/>
          <w:szCs w:val="21"/>
        </w:rPr>
        <w:t>继续功能。</w:t>
      </w:r>
    </w:p>
    <w:p w:rsidR="00EC1873" w:rsidRPr="00BE4434" w:rsidRDefault="00EC1873" w:rsidP="00EC1873">
      <w:pPr>
        <w:numPr>
          <w:ilvl w:val="3"/>
          <w:numId w:val="1"/>
        </w:numPr>
        <w:rPr>
          <w:rFonts w:ascii="Times New Roman" w:hAnsi="Times New Roman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有断电后自动恢复。</w:t>
      </w:r>
    </w:p>
    <w:p w:rsidR="00EC1873" w:rsidRDefault="00EC1873" w:rsidP="00EC1873">
      <w:pPr>
        <w:numPr>
          <w:ilvl w:val="3"/>
          <w:numId w:val="1"/>
        </w:numPr>
        <w:rPr>
          <w:rFonts w:ascii="Times New Roman" w:hAnsi="Times New Roman" w:hint="eastAsia"/>
          <w:bCs/>
          <w:szCs w:val="21"/>
        </w:rPr>
      </w:pPr>
      <w:r w:rsidRPr="00BE4434">
        <w:rPr>
          <w:rFonts w:ascii="Times New Roman" w:hAnsi="Times New Roman" w:hint="eastAsia"/>
          <w:bCs/>
          <w:szCs w:val="21"/>
        </w:rPr>
        <w:t>三位数字发光二极管显示。</w:t>
      </w:r>
    </w:p>
    <w:p w:rsidR="00EC1873" w:rsidRPr="00BE4434" w:rsidRDefault="00EC1873" w:rsidP="00EC1873">
      <w:pPr>
        <w:numPr>
          <w:ilvl w:val="1"/>
          <w:numId w:val="1"/>
        </w:numPr>
        <w:rPr>
          <w:rFonts w:ascii="Times New Roman" w:hAnsi="Times New Roman"/>
          <w:bCs/>
          <w:szCs w:val="21"/>
        </w:rPr>
      </w:pPr>
      <w:r w:rsidRPr="009F2E27">
        <w:rPr>
          <w:rFonts w:ascii="Times New Roman" w:hAnsi="Times New Roman" w:hint="eastAsia"/>
          <w:bCs/>
          <w:szCs w:val="21"/>
        </w:rPr>
        <w:t>配置需求</w:t>
      </w:r>
    </w:p>
    <w:p w:rsidR="00EC1873" w:rsidRPr="009F2E27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9F2E27">
        <w:rPr>
          <w:rFonts w:ascii="Times New Roman" w:hAnsi="Times New Roman" w:hint="eastAsia"/>
          <w:szCs w:val="21"/>
        </w:rPr>
        <w:t>等电聚焦电泳槽</w:t>
      </w:r>
      <w:r w:rsidRPr="009F2E27">
        <w:rPr>
          <w:rFonts w:ascii="Times New Roman" w:hAnsi="Times New Roman" w:hint="eastAsia"/>
          <w:szCs w:val="21"/>
        </w:rPr>
        <w:t xml:space="preserve">                      1</w:t>
      </w:r>
      <w:r w:rsidRPr="009F2E27">
        <w:rPr>
          <w:rFonts w:ascii="Times New Roman" w:hAnsi="Times New Roman" w:hint="eastAsia"/>
          <w:szCs w:val="21"/>
        </w:rPr>
        <w:t>套</w:t>
      </w:r>
    </w:p>
    <w:p w:rsidR="00EC1873" w:rsidRPr="009F2E27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9F2E27">
        <w:rPr>
          <w:rFonts w:ascii="Times New Roman" w:hAnsi="Times New Roman" w:hint="eastAsia"/>
          <w:szCs w:val="21"/>
        </w:rPr>
        <w:t>小型垂直电泳槽</w:t>
      </w:r>
      <w:r w:rsidRPr="009F2E27">
        <w:rPr>
          <w:rFonts w:ascii="Times New Roman" w:hAnsi="Times New Roman" w:hint="eastAsia"/>
          <w:szCs w:val="21"/>
        </w:rPr>
        <w:t xml:space="preserve">                      1</w:t>
      </w:r>
      <w:r w:rsidRPr="009F2E27">
        <w:rPr>
          <w:rFonts w:ascii="Times New Roman" w:hAnsi="Times New Roman" w:hint="eastAsia"/>
          <w:szCs w:val="21"/>
        </w:rPr>
        <w:t>套</w:t>
      </w:r>
    </w:p>
    <w:p w:rsidR="00EC1873" w:rsidRPr="009F2E27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9F2E27">
        <w:rPr>
          <w:rFonts w:ascii="Times New Roman" w:hAnsi="Times New Roman" w:hint="eastAsia"/>
          <w:szCs w:val="21"/>
        </w:rPr>
        <w:t>大型垂直电泳槽</w:t>
      </w:r>
      <w:r w:rsidRPr="009F2E27">
        <w:rPr>
          <w:rFonts w:ascii="Times New Roman" w:hAnsi="Times New Roman" w:hint="eastAsia"/>
          <w:szCs w:val="21"/>
        </w:rPr>
        <w:t xml:space="preserve">                      1</w:t>
      </w:r>
      <w:r w:rsidRPr="009F2E27">
        <w:rPr>
          <w:rFonts w:ascii="Times New Roman" w:hAnsi="Times New Roman" w:hint="eastAsia"/>
          <w:szCs w:val="21"/>
        </w:rPr>
        <w:t>套</w:t>
      </w:r>
    </w:p>
    <w:p w:rsidR="00EC1873" w:rsidRPr="009F2E27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9F2E27">
        <w:rPr>
          <w:rFonts w:ascii="Times New Roman" w:hAnsi="Times New Roman" w:hint="eastAsia"/>
          <w:szCs w:val="21"/>
        </w:rPr>
        <w:t>通用电泳仪</w:t>
      </w:r>
      <w:r w:rsidRPr="009F2E27">
        <w:rPr>
          <w:rFonts w:ascii="Times New Roman" w:hAnsi="Times New Roman" w:hint="eastAsia"/>
          <w:szCs w:val="21"/>
        </w:rPr>
        <w:t xml:space="preserve">                          1</w:t>
      </w:r>
      <w:r w:rsidRPr="009F2E27">
        <w:rPr>
          <w:rFonts w:ascii="Times New Roman" w:hAnsi="Times New Roman" w:hint="eastAsia"/>
          <w:szCs w:val="21"/>
        </w:rPr>
        <w:t>套</w:t>
      </w:r>
    </w:p>
    <w:p w:rsidR="00EC1873" w:rsidRPr="009F2E27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9F2E27">
        <w:rPr>
          <w:rFonts w:ascii="Times New Roman" w:hAnsi="Times New Roman" w:hint="eastAsia"/>
          <w:szCs w:val="21"/>
        </w:rPr>
        <w:t>宽式</w:t>
      </w:r>
      <w:r w:rsidRPr="009F2E27">
        <w:rPr>
          <w:rFonts w:ascii="Times New Roman" w:hAnsi="Times New Roman" w:hint="eastAsia"/>
          <w:szCs w:val="21"/>
        </w:rPr>
        <w:t xml:space="preserve"> Mini-Sub Cell GT </w:t>
      </w:r>
      <w:r w:rsidRPr="009F2E27">
        <w:rPr>
          <w:rFonts w:ascii="Times New Roman" w:hAnsi="Times New Roman" w:hint="eastAsia"/>
          <w:szCs w:val="21"/>
        </w:rPr>
        <w:t>水平电泳槽</w:t>
      </w:r>
      <w:r w:rsidRPr="009F2E27"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 xml:space="preserve"> </w:t>
      </w:r>
      <w:r w:rsidRPr="009F2E27">
        <w:rPr>
          <w:rFonts w:ascii="Times New Roman" w:hAnsi="Times New Roman" w:hint="eastAsia"/>
          <w:szCs w:val="21"/>
        </w:rPr>
        <w:t>1</w:t>
      </w:r>
      <w:r w:rsidRPr="009F2E27">
        <w:rPr>
          <w:rFonts w:ascii="Times New Roman" w:hAnsi="Times New Roman" w:hint="eastAsia"/>
          <w:szCs w:val="21"/>
        </w:rPr>
        <w:t>套</w:t>
      </w:r>
    </w:p>
    <w:p w:rsidR="00EC1873" w:rsidRDefault="00EC1873" w:rsidP="00EC1873">
      <w:pPr>
        <w:numPr>
          <w:ilvl w:val="2"/>
          <w:numId w:val="1"/>
        </w:numPr>
        <w:rPr>
          <w:rFonts w:ascii="Times New Roman" w:hAnsi="Times New Roman" w:hint="eastAsia"/>
          <w:szCs w:val="21"/>
        </w:rPr>
      </w:pPr>
      <w:r w:rsidRPr="009F2E27">
        <w:rPr>
          <w:rFonts w:ascii="Times New Roman" w:hAnsi="Times New Roman" w:hint="eastAsia"/>
          <w:szCs w:val="21"/>
        </w:rPr>
        <w:t>基础电源</w:t>
      </w:r>
      <w:r w:rsidRPr="009F2E27">
        <w:rPr>
          <w:rFonts w:ascii="Times New Roman" w:hAnsi="Times New Roman" w:hint="eastAsia"/>
          <w:szCs w:val="21"/>
        </w:rPr>
        <w:t xml:space="preserve">                            1</w:t>
      </w:r>
      <w:r w:rsidRPr="009F2E27">
        <w:rPr>
          <w:rFonts w:ascii="Times New Roman" w:hAnsi="Times New Roman" w:hint="eastAsia"/>
          <w:szCs w:val="21"/>
        </w:rPr>
        <w:t>套</w:t>
      </w:r>
    </w:p>
    <w:p w:rsidR="00EC1873" w:rsidRDefault="00EC1873" w:rsidP="00EC1873">
      <w:pPr>
        <w:ind w:left="907"/>
        <w:rPr>
          <w:rFonts w:ascii="Times New Roman" w:hAnsi="Times New Roman" w:hint="eastAsia"/>
          <w:szCs w:val="21"/>
        </w:rPr>
      </w:pPr>
    </w:p>
    <w:p w:rsidR="00EC1873" w:rsidRDefault="00EC1873" w:rsidP="00EC1873">
      <w:pPr>
        <w:numPr>
          <w:ilvl w:val="0"/>
          <w:numId w:val="1"/>
        </w:numPr>
        <w:rPr>
          <w:rFonts w:ascii="Times New Roman" w:hAnsi="Times New Roman" w:hint="eastAsia"/>
          <w:bCs/>
          <w:szCs w:val="21"/>
        </w:rPr>
      </w:pPr>
      <w:r w:rsidRPr="00546262">
        <w:rPr>
          <w:rFonts w:ascii="Times New Roman" w:hAnsi="Times New Roman"/>
          <w:bCs/>
          <w:szCs w:val="21"/>
        </w:rPr>
        <w:t>凝胶图像采集系统</w:t>
      </w:r>
      <w:r w:rsidRPr="00546262">
        <w:rPr>
          <w:rFonts w:ascii="Times New Roman" w:hAnsi="Times New Roman" w:hint="eastAsia"/>
          <w:bCs/>
          <w:szCs w:val="21"/>
        </w:rPr>
        <w:t xml:space="preserve">   1</w:t>
      </w:r>
      <w:r w:rsidRPr="00546262">
        <w:rPr>
          <w:rFonts w:ascii="Times New Roman" w:hAnsi="Times New Roman" w:hint="eastAsia"/>
          <w:bCs/>
          <w:szCs w:val="21"/>
        </w:rPr>
        <w:t>台</w:t>
      </w:r>
    </w:p>
    <w:p w:rsidR="00EC1873" w:rsidRDefault="00EC1873" w:rsidP="00EC1873">
      <w:pPr>
        <w:numPr>
          <w:ilvl w:val="1"/>
          <w:numId w:val="1"/>
        </w:numPr>
        <w:rPr>
          <w:rFonts w:ascii="Times New Roman" w:hAnsi="Times New Roman" w:hint="eastAsia"/>
          <w:bCs/>
          <w:szCs w:val="21"/>
        </w:rPr>
      </w:pPr>
      <w:r w:rsidRPr="00AB7AF5">
        <w:rPr>
          <w:rFonts w:ascii="Times New Roman" w:hAnsi="Times New Roman" w:hint="eastAsia"/>
          <w:bCs/>
          <w:szCs w:val="21"/>
        </w:rPr>
        <w:t>功能用途：</w:t>
      </w:r>
      <w:r w:rsidRPr="00546262">
        <w:rPr>
          <w:rFonts w:ascii="Times New Roman" w:hAnsi="Times New Roman" w:hint="eastAsia"/>
          <w:bCs/>
          <w:szCs w:val="21"/>
        </w:rPr>
        <w:t>仪器对</w:t>
      </w:r>
      <w:r w:rsidRPr="00546262">
        <w:rPr>
          <w:rFonts w:ascii="Times New Roman" w:hAnsi="Times New Roman"/>
          <w:bCs/>
          <w:szCs w:val="21"/>
        </w:rPr>
        <w:t>DNA/RNA/</w:t>
      </w:r>
      <w:r w:rsidRPr="00546262">
        <w:rPr>
          <w:rFonts w:ascii="Times New Roman" w:hAnsi="Times New Roman" w:hint="eastAsia"/>
          <w:bCs/>
          <w:szCs w:val="21"/>
        </w:rPr>
        <w:t>蛋白质等凝胶电泳不同染色（如</w:t>
      </w:r>
      <w:r w:rsidRPr="00546262">
        <w:rPr>
          <w:rFonts w:ascii="Times New Roman" w:hAnsi="Times New Roman"/>
          <w:bCs/>
          <w:szCs w:val="21"/>
        </w:rPr>
        <w:t>EB</w:t>
      </w:r>
      <w:r w:rsidRPr="00546262">
        <w:rPr>
          <w:rFonts w:ascii="Times New Roman" w:hAnsi="Times New Roman" w:hint="eastAsia"/>
          <w:bCs/>
          <w:szCs w:val="21"/>
        </w:rPr>
        <w:t>、考马氏亮蓝、银染、</w:t>
      </w:r>
      <w:proofErr w:type="spellStart"/>
      <w:r w:rsidRPr="00546262">
        <w:rPr>
          <w:rFonts w:ascii="Times New Roman" w:hAnsi="Times New Roman"/>
          <w:bCs/>
          <w:szCs w:val="21"/>
        </w:rPr>
        <w:t>Sybr</w:t>
      </w:r>
      <w:proofErr w:type="spellEnd"/>
      <w:r w:rsidRPr="00546262">
        <w:rPr>
          <w:rFonts w:ascii="Times New Roman" w:hAnsi="Times New Roman"/>
          <w:bCs/>
          <w:szCs w:val="21"/>
        </w:rPr>
        <w:t xml:space="preserve"> Green</w:t>
      </w:r>
      <w:r w:rsidRPr="00546262">
        <w:rPr>
          <w:rFonts w:ascii="Times New Roman" w:hAnsi="Times New Roman" w:hint="eastAsia"/>
          <w:bCs/>
          <w:szCs w:val="21"/>
        </w:rPr>
        <w:t>）及微孔板、平</w:t>
      </w:r>
      <w:proofErr w:type="gramStart"/>
      <w:r w:rsidRPr="00546262">
        <w:rPr>
          <w:rFonts w:ascii="Times New Roman" w:hAnsi="Times New Roman" w:hint="eastAsia"/>
          <w:bCs/>
          <w:szCs w:val="21"/>
        </w:rPr>
        <w:t>皿</w:t>
      </w:r>
      <w:proofErr w:type="gramEnd"/>
      <w:r w:rsidRPr="00546262">
        <w:rPr>
          <w:rFonts w:ascii="Times New Roman" w:hAnsi="Times New Roman" w:hint="eastAsia"/>
          <w:bCs/>
          <w:szCs w:val="21"/>
        </w:rPr>
        <w:t>等非化学发光成像检测分析。</w:t>
      </w:r>
    </w:p>
    <w:p w:rsidR="00EC1873" w:rsidRDefault="00EC1873" w:rsidP="00EC1873">
      <w:pPr>
        <w:numPr>
          <w:ilvl w:val="1"/>
          <w:numId w:val="1"/>
        </w:numPr>
        <w:rPr>
          <w:rFonts w:ascii="Times New Roman" w:hAnsi="Times New Roman" w:hint="eastAsia"/>
          <w:bCs/>
          <w:szCs w:val="21"/>
        </w:rPr>
      </w:pPr>
      <w:r w:rsidRPr="00AB7AF5">
        <w:rPr>
          <w:rFonts w:ascii="Times New Roman" w:hAnsi="Times New Roman" w:hint="eastAsia"/>
          <w:bCs/>
          <w:szCs w:val="21"/>
        </w:rPr>
        <w:t>技术参数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功能要求：核酸凝胶、蛋白凝胶成像，化学发光，光密度成像等。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CCD</w:t>
      </w:r>
      <w:r w:rsidRPr="00546262">
        <w:rPr>
          <w:rFonts w:ascii="Times New Roman" w:hAnsi="Times New Roman" w:hint="eastAsia"/>
          <w:szCs w:val="21"/>
        </w:rPr>
        <w:t>检测器要求：蓝光增强型</w:t>
      </w:r>
      <w:r w:rsidRPr="00546262">
        <w:rPr>
          <w:rFonts w:ascii="Times New Roman" w:hAnsi="Times New Roman" w:hint="eastAsia"/>
          <w:szCs w:val="21"/>
        </w:rPr>
        <w:t>CCD</w:t>
      </w:r>
      <w:r w:rsidRPr="00546262">
        <w:rPr>
          <w:rFonts w:ascii="Times New Roman" w:hAnsi="Times New Roman" w:hint="eastAsia"/>
          <w:szCs w:val="21"/>
        </w:rPr>
        <w:t>检测器，分辨率可达到≥</w:t>
      </w:r>
      <w:r w:rsidRPr="00546262">
        <w:rPr>
          <w:rFonts w:ascii="Times New Roman" w:hAnsi="Times New Roman" w:hint="eastAsia"/>
          <w:szCs w:val="21"/>
        </w:rPr>
        <w:t>1392</w:t>
      </w:r>
      <w:r w:rsidRPr="00546262">
        <w:rPr>
          <w:rFonts w:ascii="Times New Roman" w:hAnsi="Times New Roman" w:hint="eastAsia"/>
          <w:szCs w:val="21"/>
        </w:rPr>
        <w:t>×</w:t>
      </w:r>
      <w:r w:rsidRPr="00546262">
        <w:rPr>
          <w:rFonts w:ascii="Times New Roman" w:hAnsi="Times New Roman" w:hint="eastAsia"/>
          <w:szCs w:val="21"/>
        </w:rPr>
        <w:t>1040 (H x V)</w:t>
      </w:r>
      <w:r w:rsidRPr="00546262">
        <w:rPr>
          <w:rFonts w:ascii="Times New Roman" w:hAnsi="Times New Roman" w:hint="eastAsia"/>
          <w:szCs w:val="21"/>
        </w:rPr>
        <w:t>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▲</w:t>
      </w:r>
      <w:r w:rsidRPr="00546262">
        <w:rPr>
          <w:rFonts w:ascii="Times New Roman" w:hAnsi="Times New Roman" w:hint="eastAsia"/>
          <w:szCs w:val="21"/>
        </w:rPr>
        <w:t>CCD</w:t>
      </w:r>
      <w:r w:rsidRPr="00546262">
        <w:rPr>
          <w:rFonts w:ascii="Times New Roman" w:hAnsi="Times New Roman" w:hint="eastAsia"/>
          <w:szCs w:val="21"/>
        </w:rPr>
        <w:t>经冷却可至绝对温度≤</w:t>
      </w:r>
      <w:r w:rsidRPr="00546262">
        <w:rPr>
          <w:rFonts w:ascii="Times New Roman" w:hAnsi="Times New Roman" w:hint="eastAsia"/>
          <w:szCs w:val="21"/>
        </w:rPr>
        <w:t xml:space="preserve"> -30</w:t>
      </w:r>
      <w:r w:rsidRPr="00546262">
        <w:rPr>
          <w:rFonts w:ascii="Times New Roman" w:hAnsi="Times New Roman" w:hint="eastAsia"/>
          <w:szCs w:val="21"/>
        </w:rPr>
        <w:t>℃，冷却系统：</w:t>
      </w:r>
      <w:proofErr w:type="spellStart"/>
      <w:r w:rsidRPr="00546262">
        <w:rPr>
          <w:rFonts w:ascii="Times New Roman" w:hAnsi="Times New Roman" w:hint="eastAsia"/>
          <w:szCs w:val="21"/>
        </w:rPr>
        <w:t>Peltier</w:t>
      </w:r>
      <w:proofErr w:type="spellEnd"/>
      <w:r w:rsidRPr="00546262">
        <w:rPr>
          <w:rFonts w:ascii="Times New Roman" w:hAnsi="Times New Roman" w:hint="eastAsia"/>
          <w:szCs w:val="21"/>
        </w:rPr>
        <w:t>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425nm</w:t>
      </w:r>
      <w:r w:rsidRPr="00546262">
        <w:rPr>
          <w:rFonts w:ascii="Times New Roman" w:hAnsi="Times New Roman" w:hint="eastAsia"/>
          <w:szCs w:val="21"/>
        </w:rPr>
        <w:t>处绝对</w:t>
      </w:r>
      <w:r w:rsidRPr="00546262">
        <w:rPr>
          <w:rFonts w:ascii="Times New Roman" w:hAnsi="Times New Roman" w:hint="eastAsia"/>
          <w:szCs w:val="21"/>
        </w:rPr>
        <w:t>Q/E</w:t>
      </w:r>
      <w:r w:rsidRPr="00546262">
        <w:rPr>
          <w:rFonts w:ascii="Times New Roman" w:hAnsi="Times New Roman" w:hint="eastAsia"/>
          <w:szCs w:val="21"/>
        </w:rPr>
        <w:t>值可以达到≥</w:t>
      </w:r>
      <w:r w:rsidRPr="00546262">
        <w:rPr>
          <w:rFonts w:ascii="Times New Roman" w:hAnsi="Times New Roman" w:hint="eastAsia"/>
          <w:szCs w:val="21"/>
        </w:rPr>
        <w:t>55</w:t>
      </w:r>
      <w:r w:rsidRPr="00546262">
        <w:rPr>
          <w:rFonts w:ascii="Times New Roman" w:hAnsi="Times New Roman" w:hint="eastAsia"/>
          <w:szCs w:val="21"/>
        </w:rPr>
        <w:t>％，绝对</w:t>
      </w:r>
      <w:r w:rsidRPr="00546262">
        <w:rPr>
          <w:rFonts w:ascii="Times New Roman" w:hAnsi="Times New Roman" w:hint="eastAsia"/>
          <w:szCs w:val="21"/>
        </w:rPr>
        <w:t>Q/E</w:t>
      </w:r>
      <w:r w:rsidRPr="00546262">
        <w:rPr>
          <w:rFonts w:ascii="Times New Roman" w:hAnsi="Times New Roman" w:hint="eastAsia"/>
          <w:szCs w:val="21"/>
        </w:rPr>
        <w:t>峰值≥</w:t>
      </w:r>
      <w:r w:rsidRPr="00546262">
        <w:rPr>
          <w:rFonts w:ascii="Times New Roman" w:hAnsi="Times New Roman" w:hint="eastAsia"/>
          <w:szCs w:val="21"/>
        </w:rPr>
        <w:t>63%</w:t>
      </w:r>
      <w:r w:rsidRPr="00546262">
        <w:rPr>
          <w:rFonts w:ascii="Times New Roman" w:hAnsi="Times New Roman" w:hint="eastAsia"/>
          <w:szCs w:val="21"/>
        </w:rPr>
        <w:t>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CCD</w:t>
      </w:r>
      <w:r w:rsidRPr="00546262">
        <w:rPr>
          <w:rFonts w:ascii="Times New Roman" w:hAnsi="Times New Roman" w:hint="eastAsia"/>
          <w:szCs w:val="21"/>
        </w:rPr>
        <w:t>暗电流≤</w:t>
      </w:r>
      <w:r w:rsidRPr="00546262">
        <w:rPr>
          <w:rFonts w:ascii="Times New Roman" w:hAnsi="Times New Roman" w:hint="eastAsia"/>
          <w:szCs w:val="21"/>
        </w:rPr>
        <w:t xml:space="preserve"> 0.001 e/p/s</w:t>
      </w:r>
      <w:r w:rsidRPr="00546262">
        <w:rPr>
          <w:rFonts w:ascii="Times New Roman" w:hAnsi="Times New Roman" w:hint="eastAsia"/>
          <w:szCs w:val="21"/>
        </w:rPr>
        <w:t>；</w:t>
      </w:r>
      <w:r w:rsidRPr="00546262">
        <w:rPr>
          <w:rFonts w:ascii="Times New Roman" w:hAnsi="Times New Roman" w:hint="eastAsia"/>
          <w:szCs w:val="21"/>
        </w:rPr>
        <w:t>CCD</w:t>
      </w:r>
      <w:r w:rsidRPr="00546262">
        <w:rPr>
          <w:rFonts w:ascii="Times New Roman" w:hAnsi="Times New Roman" w:hint="eastAsia"/>
          <w:szCs w:val="21"/>
        </w:rPr>
        <w:t>读出噪音≤</w:t>
      </w:r>
      <w:r w:rsidRPr="00546262">
        <w:rPr>
          <w:rFonts w:ascii="Times New Roman" w:hAnsi="Times New Roman" w:hint="eastAsia"/>
          <w:szCs w:val="21"/>
        </w:rPr>
        <w:t xml:space="preserve"> 4.5 e-</w:t>
      </w:r>
      <w:proofErr w:type="spellStart"/>
      <w:r w:rsidRPr="00546262">
        <w:rPr>
          <w:rFonts w:ascii="Times New Roman" w:hAnsi="Times New Roman" w:hint="eastAsia"/>
          <w:szCs w:val="21"/>
        </w:rPr>
        <w:t>rms</w:t>
      </w:r>
      <w:proofErr w:type="spellEnd"/>
      <w:r w:rsidRPr="00546262">
        <w:rPr>
          <w:rFonts w:ascii="Times New Roman" w:hAnsi="Times New Roman" w:hint="eastAsia"/>
          <w:szCs w:val="21"/>
        </w:rPr>
        <w:t>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▲最大成像面积可以达到</w:t>
      </w:r>
      <w:r w:rsidRPr="00546262">
        <w:rPr>
          <w:rFonts w:ascii="Times New Roman" w:hAnsi="Times New Roman" w:hint="eastAsia"/>
          <w:szCs w:val="21"/>
        </w:rPr>
        <w:t xml:space="preserve"> 26</w:t>
      </w:r>
      <w:r w:rsidRPr="00546262">
        <w:rPr>
          <w:rFonts w:ascii="Times New Roman" w:hAnsi="Times New Roman" w:hint="eastAsia"/>
          <w:szCs w:val="21"/>
        </w:rPr>
        <w:t>×</w:t>
      </w:r>
      <w:r w:rsidRPr="00546262">
        <w:rPr>
          <w:rFonts w:ascii="Times New Roman" w:hAnsi="Times New Roman" w:hint="eastAsia"/>
          <w:szCs w:val="21"/>
        </w:rPr>
        <w:t>35 cm</w:t>
      </w:r>
      <w:r w:rsidRPr="00546262">
        <w:rPr>
          <w:rFonts w:ascii="Times New Roman" w:hAnsi="Times New Roman" w:hint="eastAsia"/>
          <w:szCs w:val="21"/>
        </w:rPr>
        <w:t>，最大</w:t>
      </w:r>
      <w:r w:rsidRPr="00546262">
        <w:rPr>
          <w:rFonts w:ascii="Times New Roman" w:hAnsi="Times New Roman"/>
          <w:szCs w:val="21"/>
        </w:rPr>
        <w:t>样品面积</w:t>
      </w:r>
      <w:r w:rsidRPr="00546262">
        <w:rPr>
          <w:rFonts w:ascii="Times New Roman" w:hAnsi="Times New Roman" w:hint="eastAsia"/>
          <w:szCs w:val="21"/>
        </w:rPr>
        <w:t>可</w:t>
      </w:r>
      <w:r w:rsidRPr="00546262">
        <w:rPr>
          <w:rFonts w:ascii="Times New Roman" w:hAnsi="Times New Roman"/>
          <w:szCs w:val="21"/>
        </w:rPr>
        <w:t>达</w:t>
      </w:r>
      <w:r w:rsidRPr="00546262">
        <w:rPr>
          <w:rFonts w:ascii="Times New Roman" w:hAnsi="Times New Roman" w:hint="eastAsia"/>
          <w:szCs w:val="21"/>
        </w:rPr>
        <w:t>28</w:t>
      </w:r>
      <w:r w:rsidRPr="00546262">
        <w:rPr>
          <w:rFonts w:ascii="Times New Roman" w:hAnsi="Times New Roman" w:hint="eastAsia"/>
          <w:szCs w:val="21"/>
        </w:rPr>
        <w:t>×</w:t>
      </w:r>
      <w:r w:rsidRPr="00546262">
        <w:rPr>
          <w:rFonts w:ascii="Times New Roman" w:hAnsi="Times New Roman" w:hint="eastAsia"/>
          <w:szCs w:val="21"/>
        </w:rPr>
        <w:t>36</w:t>
      </w:r>
      <w:r w:rsidRPr="00546262">
        <w:rPr>
          <w:rFonts w:ascii="Times New Roman" w:hAnsi="Times New Roman"/>
          <w:szCs w:val="21"/>
        </w:rPr>
        <w:t xml:space="preserve"> cm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▲动力学范围</w:t>
      </w:r>
      <w:r w:rsidRPr="00546262">
        <w:rPr>
          <w:rFonts w:ascii="Times New Roman" w:hAnsi="Times New Roman" w:hint="eastAsia"/>
          <w:szCs w:val="21"/>
        </w:rPr>
        <w:t>&gt;4</w:t>
      </w:r>
      <w:r w:rsidRPr="00546262">
        <w:rPr>
          <w:rFonts w:ascii="Times New Roman" w:hAnsi="Times New Roman" w:hint="eastAsia"/>
          <w:szCs w:val="21"/>
        </w:rPr>
        <w:t>个数量级，真</w:t>
      </w:r>
      <w:r w:rsidRPr="00546262">
        <w:rPr>
          <w:rFonts w:ascii="Times New Roman" w:hAnsi="Times New Roman" w:hint="eastAsia"/>
          <w:szCs w:val="21"/>
        </w:rPr>
        <w:t>16 bit</w:t>
      </w:r>
      <w:r w:rsidRPr="00546262">
        <w:rPr>
          <w:rFonts w:ascii="Times New Roman" w:hAnsi="Times New Roman" w:hint="eastAsia"/>
          <w:szCs w:val="21"/>
        </w:rPr>
        <w:t>数据输出（</w:t>
      </w:r>
      <w:r w:rsidRPr="00546262">
        <w:rPr>
          <w:rFonts w:ascii="Times New Roman" w:hAnsi="Times New Roman" w:hint="eastAsia"/>
          <w:szCs w:val="21"/>
        </w:rPr>
        <w:t>65536</w:t>
      </w:r>
      <w:r w:rsidRPr="00546262">
        <w:rPr>
          <w:rFonts w:ascii="Times New Roman" w:hAnsi="Times New Roman" w:hint="eastAsia"/>
          <w:szCs w:val="21"/>
        </w:rPr>
        <w:t>灰度级），非插值。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光源要求：自发透射白光（可选），反射白光，透射紫外，透射蓝光（可选）。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紫外光源：</w:t>
      </w:r>
      <w:r w:rsidRPr="00546262">
        <w:rPr>
          <w:rFonts w:ascii="Times New Roman" w:hAnsi="Times New Roman" w:hint="eastAsia"/>
          <w:szCs w:val="21"/>
        </w:rPr>
        <w:t>302nm</w:t>
      </w:r>
      <w:r w:rsidRPr="00546262">
        <w:rPr>
          <w:rFonts w:ascii="Times New Roman" w:hAnsi="Times New Roman" w:hint="eastAsia"/>
          <w:szCs w:val="21"/>
        </w:rPr>
        <w:t>，可选</w:t>
      </w:r>
      <w:r w:rsidRPr="00546262">
        <w:rPr>
          <w:rFonts w:ascii="Times New Roman" w:hAnsi="Times New Roman" w:hint="eastAsia"/>
          <w:szCs w:val="21"/>
        </w:rPr>
        <w:t>254nm/365nm</w:t>
      </w:r>
      <w:r w:rsidRPr="00546262">
        <w:rPr>
          <w:rFonts w:ascii="Times New Roman" w:hAnsi="Times New Roman" w:hint="eastAsia"/>
          <w:szCs w:val="21"/>
        </w:rPr>
        <w:t>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配有抽拉式白光透射灯箱。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安全模式要求：</w:t>
      </w:r>
      <w:r w:rsidRPr="00546262">
        <w:rPr>
          <w:rFonts w:ascii="Times New Roman" w:hAnsi="Times New Roman" w:hint="eastAsia"/>
          <w:szCs w:val="21"/>
        </w:rPr>
        <w:t>UV</w:t>
      </w:r>
      <w:r w:rsidRPr="00546262">
        <w:rPr>
          <w:rFonts w:ascii="Times New Roman" w:hAnsi="Times New Roman" w:hint="eastAsia"/>
          <w:szCs w:val="21"/>
        </w:rPr>
        <w:t>灯延时自动关闭功能，延长使用寿命。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▲</w:t>
      </w:r>
      <w:r w:rsidRPr="00546262">
        <w:rPr>
          <w:rFonts w:ascii="Times New Roman" w:hAnsi="Times New Roman" w:hint="eastAsia"/>
          <w:szCs w:val="21"/>
        </w:rPr>
        <w:t>UV</w:t>
      </w:r>
      <w:r w:rsidRPr="00546262">
        <w:rPr>
          <w:rFonts w:ascii="Times New Roman" w:hAnsi="Times New Roman" w:hint="eastAsia"/>
          <w:szCs w:val="21"/>
        </w:rPr>
        <w:t>防护板：方便直接用紫外平台进行样品肉眼观察或切胶。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滤光片：配备有校正镜头曲面度的专用滤光片。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灵敏度要求：</w:t>
      </w:r>
      <w:r w:rsidRPr="00546262">
        <w:rPr>
          <w:rFonts w:ascii="Times New Roman" w:hAnsi="Times New Roman" w:hint="eastAsia"/>
          <w:szCs w:val="21"/>
        </w:rPr>
        <w:t xml:space="preserve">EB </w:t>
      </w:r>
      <w:r w:rsidRPr="00546262">
        <w:rPr>
          <w:rFonts w:ascii="Times New Roman" w:hAnsi="Times New Roman" w:hint="eastAsia"/>
          <w:szCs w:val="21"/>
        </w:rPr>
        <w:t>≤</w:t>
      </w:r>
      <w:r w:rsidRPr="00546262">
        <w:rPr>
          <w:rFonts w:ascii="Times New Roman" w:hAnsi="Times New Roman" w:hint="eastAsia"/>
          <w:szCs w:val="21"/>
        </w:rPr>
        <w:t>100pg DNA</w:t>
      </w:r>
      <w:r w:rsidRPr="00546262">
        <w:rPr>
          <w:rFonts w:ascii="Times New Roman" w:hAnsi="Times New Roman" w:hint="eastAsia"/>
          <w:szCs w:val="21"/>
        </w:rPr>
        <w:t>；</w:t>
      </w:r>
      <w:r w:rsidRPr="00546262">
        <w:rPr>
          <w:rFonts w:ascii="Times New Roman" w:hAnsi="Times New Roman" w:hint="eastAsia"/>
          <w:szCs w:val="21"/>
        </w:rPr>
        <w:t xml:space="preserve">SYPRO Ruby </w:t>
      </w:r>
      <w:r w:rsidRPr="00546262">
        <w:rPr>
          <w:rFonts w:ascii="Times New Roman" w:hAnsi="Times New Roman" w:hint="eastAsia"/>
          <w:szCs w:val="21"/>
        </w:rPr>
        <w:t>≤</w:t>
      </w:r>
      <w:r w:rsidRPr="00546262">
        <w:rPr>
          <w:rFonts w:ascii="Times New Roman" w:hAnsi="Times New Roman" w:hint="eastAsia"/>
          <w:szCs w:val="21"/>
        </w:rPr>
        <w:t>0.5ng Protein</w:t>
      </w:r>
      <w:r w:rsidRPr="00546262">
        <w:rPr>
          <w:rFonts w:ascii="Times New Roman" w:hAnsi="Times New Roman" w:hint="eastAsia"/>
          <w:szCs w:val="21"/>
        </w:rPr>
        <w:t>；</w:t>
      </w:r>
      <w:proofErr w:type="spellStart"/>
      <w:r w:rsidRPr="00546262">
        <w:rPr>
          <w:rFonts w:ascii="Times New Roman" w:hAnsi="Times New Roman" w:hint="eastAsia"/>
          <w:szCs w:val="21"/>
        </w:rPr>
        <w:t>Chemiluminescence</w:t>
      </w:r>
      <w:proofErr w:type="spellEnd"/>
      <w:r w:rsidRPr="00546262">
        <w:rPr>
          <w:rFonts w:ascii="Times New Roman" w:hAnsi="Times New Roman" w:hint="eastAsia"/>
          <w:szCs w:val="21"/>
        </w:rPr>
        <w:t xml:space="preserve"> : 10-14g Protein</w:t>
      </w:r>
      <w:r w:rsidRPr="00546262">
        <w:rPr>
          <w:rFonts w:ascii="Times New Roman" w:hAnsi="Times New Roman" w:hint="eastAsia"/>
          <w:szCs w:val="21"/>
        </w:rPr>
        <w:t>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▲配有平场校正板</w:t>
      </w:r>
      <w:r w:rsidRPr="00546262">
        <w:rPr>
          <w:rFonts w:ascii="Times New Roman" w:hAnsi="Times New Roman" w:hint="eastAsia"/>
          <w:szCs w:val="21"/>
        </w:rPr>
        <w:t xml:space="preserve">, </w:t>
      </w:r>
      <w:r w:rsidRPr="00546262">
        <w:rPr>
          <w:rFonts w:ascii="Times New Roman" w:hAnsi="Times New Roman" w:hint="eastAsia"/>
          <w:szCs w:val="21"/>
        </w:rPr>
        <w:t>可用于实现平场校正，保证图像平整、精确定量。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含自动对焦校正板，确保成像过程无需再次调节。</w:t>
      </w:r>
    </w:p>
    <w:p w:rsidR="00EC1873" w:rsidRPr="00045B01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▲在化学发光成像中可累积曝光多次成像：可以在很长曝光时间（</w:t>
      </w:r>
      <w:r w:rsidRPr="00546262">
        <w:rPr>
          <w:rFonts w:ascii="Times New Roman" w:hAnsi="Times New Roman" w:hint="eastAsia"/>
          <w:szCs w:val="21"/>
        </w:rPr>
        <w:t>0.001s-7200s</w:t>
      </w:r>
      <w:r w:rsidRPr="00546262">
        <w:rPr>
          <w:rFonts w:ascii="Times New Roman" w:hAnsi="Times New Roman" w:hint="eastAsia"/>
          <w:szCs w:val="21"/>
        </w:rPr>
        <w:t>）内多次成像，且每次成像的曝光时间可以累积，从而避免</w:t>
      </w:r>
      <w:r w:rsidRPr="00045B01">
        <w:rPr>
          <w:rFonts w:ascii="Times New Roman" w:hAnsi="Times New Roman" w:hint="eastAsia"/>
          <w:szCs w:val="21"/>
        </w:rPr>
        <w:t>反复曝光，而且用户可以挑选最中意的图像保存。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lastRenderedPageBreak/>
        <w:t>曝光时间：最短</w:t>
      </w:r>
      <w:r w:rsidRPr="00546262">
        <w:rPr>
          <w:rFonts w:ascii="Times New Roman" w:hAnsi="Times New Roman" w:hint="eastAsia"/>
          <w:szCs w:val="21"/>
        </w:rPr>
        <w:t>0.001s</w:t>
      </w:r>
      <w:r w:rsidRPr="00546262">
        <w:rPr>
          <w:rFonts w:ascii="Times New Roman" w:hAnsi="Times New Roman" w:hint="eastAsia"/>
          <w:szCs w:val="21"/>
        </w:rPr>
        <w:t>，每</w:t>
      </w:r>
      <w:r w:rsidRPr="00546262">
        <w:rPr>
          <w:rFonts w:ascii="Times New Roman" w:hAnsi="Times New Roman" w:hint="eastAsia"/>
          <w:szCs w:val="21"/>
        </w:rPr>
        <w:t>0.001s</w:t>
      </w:r>
      <w:r w:rsidRPr="00546262">
        <w:rPr>
          <w:rFonts w:ascii="Times New Roman" w:hAnsi="Times New Roman" w:hint="eastAsia"/>
          <w:szCs w:val="21"/>
        </w:rPr>
        <w:t>步进。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▲支持</w:t>
      </w:r>
      <w:proofErr w:type="spellStart"/>
      <w:r w:rsidRPr="00546262">
        <w:rPr>
          <w:rFonts w:ascii="Times New Roman" w:hAnsi="Times New Roman" w:hint="eastAsia"/>
          <w:szCs w:val="21"/>
        </w:rPr>
        <w:t>stainfree</w:t>
      </w:r>
      <w:proofErr w:type="spellEnd"/>
      <w:r w:rsidRPr="00546262">
        <w:rPr>
          <w:rFonts w:ascii="Times New Roman" w:hAnsi="Times New Roman" w:hint="eastAsia"/>
          <w:szCs w:val="21"/>
        </w:rPr>
        <w:t>免染成像功能：可以实现样品蛋白质条带电泳结束之后直接成像，无需固定、染色和脱色，有国际论文文献支持。</w:t>
      </w:r>
    </w:p>
    <w:p w:rsidR="00EC1873" w:rsidRDefault="00EC1873" w:rsidP="00EC1873">
      <w:pPr>
        <w:numPr>
          <w:ilvl w:val="1"/>
          <w:numId w:val="1"/>
        </w:numPr>
        <w:rPr>
          <w:rFonts w:ascii="Times New Roman" w:hAnsi="Times New Roman" w:hint="eastAsia"/>
          <w:bCs/>
          <w:szCs w:val="21"/>
        </w:rPr>
      </w:pPr>
      <w:r w:rsidRPr="00546262">
        <w:rPr>
          <w:rFonts w:ascii="Times New Roman" w:hAnsi="Times New Roman" w:hint="eastAsia"/>
          <w:bCs/>
          <w:szCs w:val="21"/>
        </w:rPr>
        <w:t>软件功能要求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全自动成像和分析软件对系统进行全自动控制，包括采集、优化、定量、分析图像及报告输出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软件可编程，所编程序可重复调用或再编辑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软件为全开放式的、可免费安装于任意一台电脑，可免费升级；中文版、英文版软件可自由选择，满足不同用户的使用偏好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软件可控制曝光时间以看到微弱信号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显示过饱和像素保证精确定量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自动条带检测，自动分子量测算，自动条带浓度测算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相对含量百分数分析，绝对浓度、密度计算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3D</w:t>
      </w:r>
      <w:r w:rsidRPr="00546262">
        <w:rPr>
          <w:rFonts w:ascii="Times New Roman" w:hAnsi="Times New Roman" w:hint="eastAsia"/>
          <w:szCs w:val="21"/>
        </w:rPr>
        <w:t>图像观察及输出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预设染料颜色标记显示及输出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多幅图像合并显示并分析功能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数据输出方式：剪贴板输出、数据库输出、</w:t>
      </w:r>
      <w:r w:rsidRPr="00546262">
        <w:rPr>
          <w:rFonts w:ascii="Times New Roman" w:hAnsi="Times New Roman" w:hint="eastAsia"/>
          <w:szCs w:val="21"/>
        </w:rPr>
        <w:t>Excel</w:t>
      </w:r>
      <w:r w:rsidRPr="00546262">
        <w:rPr>
          <w:rFonts w:ascii="Times New Roman" w:hAnsi="Times New Roman" w:hint="eastAsia"/>
          <w:szCs w:val="21"/>
        </w:rPr>
        <w:t>表格式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电脑配置要求：</w:t>
      </w:r>
      <w:r w:rsidRPr="00546262">
        <w:rPr>
          <w:rFonts w:ascii="Times New Roman" w:hAnsi="Times New Roman"/>
          <w:szCs w:val="21"/>
        </w:rPr>
        <w:t>主机</w:t>
      </w:r>
      <w:r w:rsidRPr="00546262">
        <w:rPr>
          <w:rFonts w:ascii="Times New Roman" w:hAnsi="Times New Roman" w:hint="eastAsia"/>
          <w:szCs w:val="21"/>
        </w:rPr>
        <w:t>4</w:t>
      </w:r>
      <w:r w:rsidRPr="00546262">
        <w:rPr>
          <w:rFonts w:ascii="Times New Roman" w:hAnsi="Times New Roman"/>
          <w:szCs w:val="21"/>
        </w:rPr>
        <w:t>核</w:t>
      </w:r>
      <w:r w:rsidRPr="00546262">
        <w:rPr>
          <w:rFonts w:ascii="Times New Roman" w:hAnsi="Times New Roman"/>
          <w:szCs w:val="21"/>
        </w:rPr>
        <w:t>i</w:t>
      </w:r>
      <w:r w:rsidRPr="00546262">
        <w:rPr>
          <w:rFonts w:ascii="Times New Roman" w:hAnsi="Times New Roman" w:hint="eastAsia"/>
          <w:szCs w:val="21"/>
        </w:rPr>
        <w:t>5</w:t>
      </w:r>
      <w:r w:rsidRPr="00546262">
        <w:rPr>
          <w:rFonts w:ascii="Times New Roman" w:hAnsi="Times New Roman"/>
          <w:szCs w:val="21"/>
        </w:rPr>
        <w:t>CPU</w:t>
      </w:r>
      <w:r w:rsidRPr="00546262">
        <w:rPr>
          <w:rFonts w:ascii="Times New Roman" w:hAnsi="Times New Roman" w:hint="eastAsia"/>
          <w:szCs w:val="21"/>
        </w:rPr>
        <w:t>以上</w:t>
      </w:r>
      <w:r w:rsidRPr="00546262">
        <w:rPr>
          <w:rFonts w:ascii="Times New Roman" w:hAnsi="Times New Roman"/>
          <w:szCs w:val="21"/>
        </w:rPr>
        <w:t>、内存</w:t>
      </w:r>
      <w:r w:rsidRPr="00546262">
        <w:rPr>
          <w:rFonts w:ascii="Times New Roman" w:hAnsi="Times New Roman" w:hint="eastAsia"/>
          <w:szCs w:val="21"/>
        </w:rPr>
        <w:t>&gt;3</w:t>
      </w:r>
      <w:r w:rsidRPr="00546262">
        <w:rPr>
          <w:rFonts w:ascii="Times New Roman" w:hAnsi="Times New Roman"/>
          <w:szCs w:val="21"/>
        </w:rPr>
        <w:t>G</w:t>
      </w:r>
      <w:r w:rsidRPr="00546262">
        <w:rPr>
          <w:rFonts w:ascii="Times New Roman" w:hAnsi="Times New Roman"/>
          <w:szCs w:val="21"/>
        </w:rPr>
        <w:t>、硬盘</w:t>
      </w:r>
      <w:r w:rsidRPr="00546262">
        <w:rPr>
          <w:rFonts w:ascii="Times New Roman" w:hAnsi="Times New Roman" w:hint="eastAsia"/>
          <w:szCs w:val="21"/>
        </w:rPr>
        <w:t>≥</w:t>
      </w:r>
      <w:r w:rsidRPr="00546262">
        <w:rPr>
          <w:rFonts w:ascii="Times New Roman" w:hAnsi="Times New Roman" w:hint="eastAsia"/>
          <w:szCs w:val="21"/>
        </w:rPr>
        <w:t>1TB</w:t>
      </w:r>
      <w:r w:rsidRPr="00546262">
        <w:rPr>
          <w:rFonts w:ascii="Times New Roman" w:hAnsi="Times New Roman"/>
          <w:szCs w:val="21"/>
        </w:rPr>
        <w:t>，显示器</w:t>
      </w:r>
      <w:r w:rsidRPr="00546262">
        <w:rPr>
          <w:rFonts w:ascii="Times New Roman" w:hAnsi="Times New Roman"/>
          <w:szCs w:val="21"/>
        </w:rPr>
        <w:t>17</w:t>
      </w:r>
      <w:r w:rsidRPr="00546262">
        <w:rPr>
          <w:rFonts w:ascii="Times New Roman" w:hAnsi="Times New Roman"/>
          <w:szCs w:val="21"/>
        </w:rPr>
        <w:t>英寸液晶</w:t>
      </w:r>
      <w:r w:rsidRPr="00546262">
        <w:rPr>
          <w:rFonts w:ascii="Times New Roman" w:hAnsi="Times New Roman" w:hint="eastAsia"/>
          <w:szCs w:val="21"/>
        </w:rPr>
        <w:t>以上。</w:t>
      </w:r>
    </w:p>
    <w:p w:rsidR="00EC1873" w:rsidRDefault="00EC1873" w:rsidP="00EC1873">
      <w:pPr>
        <w:numPr>
          <w:ilvl w:val="2"/>
          <w:numId w:val="1"/>
        </w:numPr>
        <w:rPr>
          <w:rFonts w:ascii="Times New Roman" w:hAnsi="Times New Roman" w:hint="eastAsia"/>
          <w:szCs w:val="21"/>
        </w:rPr>
      </w:pPr>
      <w:r w:rsidRPr="00546262">
        <w:rPr>
          <w:rFonts w:ascii="Times New Roman" w:hAnsi="Times New Roman" w:hint="eastAsia"/>
          <w:szCs w:val="21"/>
        </w:rPr>
        <w:t>▲配备</w:t>
      </w:r>
      <w:r w:rsidRPr="00546262">
        <w:rPr>
          <w:rFonts w:ascii="Times New Roman" w:hAnsi="Times New Roman" w:hint="eastAsia"/>
          <w:szCs w:val="21"/>
        </w:rPr>
        <w:t>IQ/OQ</w:t>
      </w:r>
      <w:r w:rsidRPr="00546262">
        <w:rPr>
          <w:rFonts w:ascii="Times New Roman" w:hAnsi="Times New Roman" w:hint="eastAsia"/>
          <w:szCs w:val="21"/>
        </w:rPr>
        <w:t>功能及符合美国</w:t>
      </w:r>
      <w:r w:rsidRPr="00546262">
        <w:rPr>
          <w:rFonts w:ascii="Times New Roman" w:hAnsi="Times New Roman" w:hint="eastAsia"/>
          <w:szCs w:val="21"/>
        </w:rPr>
        <w:t>FDA 21 CFR part 11</w:t>
      </w:r>
      <w:r w:rsidRPr="00546262">
        <w:rPr>
          <w:rFonts w:ascii="Times New Roman" w:hAnsi="Times New Roman" w:hint="eastAsia"/>
          <w:szCs w:val="21"/>
        </w:rPr>
        <w:t>要求软件。</w:t>
      </w:r>
    </w:p>
    <w:p w:rsidR="00EC1873" w:rsidRPr="00546262" w:rsidRDefault="00EC1873" w:rsidP="00EC1873">
      <w:pPr>
        <w:numPr>
          <w:ilvl w:val="1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配置需求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主机</w:t>
      </w:r>
      <w:r w:rsidRPr="00546262">
        <w:rPr>
          <w:rFonts w:ascii="Times New Roman" w:hAnsi="Times New Roman" w:hint="eastAsia"/>
          <w:szCs w:val="21"/>
        </w:rPr>
        <w:t xml:space="preserve">                                 1</w:t>
      </w:r>
      <w:r w:rsidRPr="00546262">
        <w:rPr>
          <w:rFonts w:ascii="Times New Roman" w:hAnsi="Times New Roman" w:hint="eastAsia"/>
          <w:szCs w:val="21"/>
        </w:rPr>
        <w:t>台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紫外透色系统</w:t>
      </w:r>
      <w:r w:rsidRPr="00546262">
        <w:rPr>
          <w:rFonts w:ascii="Times New Roman" w:hAnsi="Times New Roman" w:hint="eastAsia"/>
          <w:szCs w:val="21"/>
        </w:rPr>
        <w:t xml:space="preserve">                         1</w:t>
      </w:r>
      <w:r w:rsidRPr="00546262">
        <w:rPr>
          <w:rFonts w:ascii="Times New Roman" w:hAnsi="Times New Roman" w:hint="eastAsia"/>
          <w:szCs w:val="21"/>
        </w:rPr>
        <w:t>套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白光反射系统</w:t>
      </w:r>
      <w:r w:rsidRPr="00546262">
        <w:rPr>
          <w:rFonts w:ascii="Times New Roman" w:hAnsi="Times New Roman" w:hint="eastAsia"/>
          <w:szCs w:val="21"/>
        </w:rPr>
        <w:t xml:space="preserve">                         1</w:t>
      </w:r>
      <w:r w:rsidRPr="00546262">
        <w:rPr>
          <w:rFonts w:ascii="Times New Roman" w:hAnsi="Times New Roman" w:hint="eastAsia"/>
          <w:szCs w:val="21"/>
        </w:rPr>
        <w:t>套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冷</w:t>
      </w:r>
      <w:r w:rsidRPr="00546262">
        <w:rPr>
          <w:rFonts w:ascii="Times New Roman" w:hAnsi="Times New Roman" w:hint="eastAsia"/>
          <w:szCs w:val="21"/>
        </w:rPr>
        <w:t>CCD</w:t>
      </w:r>
      <w:r w:rsidRPr="00546262">
        <w:rPr>
          <w:rFonts w:ascii="Times New Roman" w:hAnsi="Times New Roman" w:hint="eastAsia"/>
          <w:szCs w:val="21"/>
        </w:rPr>
        <w:t>摄像头</w:t>
      </w:r>
      <w:r>
        <w:rPr>
          <w:rFonts w:ascii="Times New Roman" w:hAnsi="Times New Roman" w:hint="eastAsia"/>
          <w:szCs w:val="21"/>
        </w:rPr>
        <w:t xml:space="preserve">                        </w:t>
      </w:r>
      <w:r w:rsidRPr="00546262">
        <w:rPr>
          <w:rFonts w:ascii="Times New Roman" w:hAnsi="Times New Roman" w:hint="eastAsia"/>
          <w:szCs w:val="21"/>
        </w:rPr>
        <w:t>1</w:t>
      </w:r>
      <w:r w:rsidRPr="00546262">
        <w:rPr>
          <w:rFonts w:ascii="Times New Roman" w:hAnsi="Times New Roman" w:hint="eastAsia"/>
          <w:szCs w:val="21"/>
        </w:rPr>
        <w:t>个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控制分析软件</w:t>
      </w:r>
      <w:r w:rsidRPr="00546262">
        <w:rPr>
          <w:rFonts w:ascii="Times New Roman" w:hAnsi="Times New Roman" w:hint="eastAsia"/>
          <w:szCs w:val="21"/>
        </w:rPr>
        <w:t xml:space="preserve">                         1</w:t>
      </w:r>
      <w:r w:rsidRPr="00546262">
        <w:rPr>
          <w:rFonts w:ascii="Times New Roman" w:hAnsi="Times New Roman" w:hint="eastAsia"/>
          <w:szCs w:val="21"/>
        </w:rPr>
        <w:t>套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数据连接线</w:t>
      </w:r>
      <w:r w:rsidRPr="00546262">
        <w:rPr>
          <w:rFonts w:ascii="Times New Roman" w:hAnsi="Times New Roman" w:hint="eastAsia"/>
          <w:szCs w:val="21"/>
        </w:rPr>
        <w:t xml:space="preserve">                           1</w:t>
      </w:r>
      <w:r w:rsidRPr="00546262">
        <w:rPr>
          <w:rFonts w:ascii="Times New Roman" w:hAnsi="Times New Roman" w:hint="eastAsia"/>
          <w:szCs w:val="21"/>
        </w:rPr>
        <w:t>条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使用说明</w:t>
      </w:r>
      <w:r w:rsidRPr="00546262">
        <w:rPr>
          <w:rFonts w:ascii="Times New Roman" w:hAnsi="Times New Roman" w:hint="eastAsia"/>
          <w:szCs w:val="21"/>
        </w:rPr>
        <w:t xml:space="preserve">                             1</w:t>
      </w:r>
      <w:r w:rsidRPr="00546262">
        <w:rPr>
          <w:rFonts w:ascii="Times New Roman" w:hAnsi="Times New Roman" w:hint="eastAsia"/>
          <w:szCs w:val="21"/>
        </w:rPr>
        <w:t>份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仪器安装校准包</w:t>
      </w:r>
      <w:r w:rsidRPr="00546262">
        <w:rPr>
          <w:rFonts w:ascii="Times New Roman" w:hAnsi="Times New Roman" w:hint="eastAsia"/>
          <w:szCs w:val="21"/>
        </w:rPr>
        <w:t xml:space="preserve">                       1</w:t>
      </w:r>
      <w:r w:rsidRPr="00546262">
        <w:rPr>
          <w:rFonts w:ascii="Times New Roman" w:hAnsi="Times New Roman" w:hint="eastAsia"/>
          <w:szCs w:val="21"/>
        </w:rPr>
        <w:t>个</w:t>
      </w:r>
    </w:p>
    <w:p w:rsidR="00EC1873" w:rsidRPr="00546262" w:rsidRDefault="00EC1873" w:rsidP="00EC1873">
      <w:pPr>
        <w:numPr>
          <w:ilvl w:val="2"/>
          <w:numId w:val="1"/>
        </w:numPr>
        <w:rPr>
          <w:rFonts w:ascii="Times New Roman" w:hAnsi="Times New Roman"/>
          <w:szCs w:val="21"/>
        </w:rPr>
      </w:pPr>
      <w:r w:rsidRPr="00546262">
        <w:rPr>
          <w:rFonts w:ascii="Times New Roman" w:hAnsi="Times New Roman" w:hint="eastAsia"/>
          <w:szCs w:val="21"/>
        </w:rPr>
        <w:t>电脑</w:t>
      </w:r>
      <w:r w:rsidRPr="00546262">
        <w:rPr>
          <w:rFonts w:ascii="Times New Roman" w:hAnsi="Times New Roman" w:hint="eastAsia"/>
          <w:szCs w:val="21"/>
        </w:rPr>
        <w:t xml:space="preserve">                                 1</w:t>
      </w:r>
      <w:r w:rsidRPr="00546262">
        <w:rPr>
          <w:rFonts w:ascii="Times New Roman" w:hAnsi="Times New Roman" w:hint="eastAsia"/>
          <w:szCs w:val="21"/>
        </w:rPr>
        <w:t>套</w:t>
      </w:r>
    </w:p>
    <w:p w:rsidR="00EC1873" w:rsidRPr="00CE661E" w:rsidRDefault="00EC1873" w:rsidP="00EC1873">
      <w:pPr>
        <w:numPr>
          <w:ilvl w:val="2"/>
          <w:numId w:val="1"/>
        </w:numPr>
        <w:rPr>
          <w:rFonts w:ascii="Times New Roman" w:hAnsi="Times New Roman" w:hint="eastAsia"/>
          <w:szCs w:val="21"/>
        </w:rPr>
      </w:pPr>
      <w:r w:rsidRPr="00546262">
        <w:rPr>
          <w:rFonts w:ascii="Times New Roman" w:hAnsi="Times New Roman" w:hint="eastAsia"/>
          <w:szCs w:val="21"/>
        </w:rPr>
        <w:t>彩色</w:t>
      </w:r>
      <w:r w:rsidRPr="00546262">
        <w:rPr>
          <w:rFonts w:ascii="Times New Roman" w:hAnsi="Times New Roman"/>
          <w:szCs w:val="21"/>
        </w:rPr>
        <w:t>激光打印机</w:t>
      </w:r>
      <w:r w:rsidRPr="00546262">
        <w:rPr>
          <w:rFonts w:ascii="Times New Roman" w:hAnsi="Times New Roman" w:hint="eastAsia"/>
          <w:szCs w:val="21"/>
        </w:rPr>
        <w:t xml:space="preserve">         </w:t>
      </w:r>
      <w:r w:rsidRPr="00CE661E">
        <w:rPr>
          <w:rFonts w:ascii="Times New Roman" w:hAnsi="Times New Roman" w:hint="eastAsia"/>
          <w:szCs w:val="21"/>
        </w:rPr>
        <w:t xml:space="preserve">              1</w:t>
      </w:r>
      <w:r w:rsidRPr="00CE661E">
        <w:rPr>
          <w:rFonts w:ascii="Times New Roman" w:hAnsi="Times New Roman" w:hint="eastAsia"/>
          <w:szCs w:val="21"/>
        </w:rPr>
        <w:t>台</w:t>
      </w:r>
    </w:p>
    <w:p w:rsidR="00EC1873" w:rsidRPr="00CE661E" w:rsidRDefault="00EC1873" w:rsidP="00EC1873">
      <w:pPr>
        <w:ind w:left="907"/>
        <w:rPr>
          <w:rFonts w:ascii="Times New Roman" w:hAnsi="Times New Roman" w:hint="eastAsia"/>
          <w:szCs w:val="21"/>
        </w:rPr>
      </w:pPr>
    </w:p>
    <w:p w:rsidR="00EC1873" w:rsidRPr="00CE661E" w:rsidRDefault="00EC1873" w:rsidP="00EC1873">
      <w:pPr>
        <w:ind w:left="907"/>
        <w:rPr>
          <w:rFonts w:ascii="Times New Roman" w:hAnsi="Times New Roman"/>
          <w:szCs w:val="21"/>
        </w:rPr>
      </w:pPr>
      <w:r w:rsidRPr="00CE661E">
        <w:rPr>
          <w:rFonts w:hint="eastAsia"/>
          <w:b/>
        </w:rPr>
        <w:t>注：上述加注“</w:t>
      </w:r>
      <w:r w:rsidRPr="00CE661E">
        <w:rPr>
          <w:rFonts w:ascii="宋体" w:hAnsi="宋体" w:hint="eastAsia"/>
        </w:rPr>
        <w:t>▲</w:t>
      </w:r>
      <w:r w:rsidRPr="00CE661E">
        <w:rPr>
          <w:rFonts w:hint="eastAsia"/>
          <w:b/>
        </w:rPr>
        <w:t>”的参数为重要条款，需出具证明材料，</w:t>
      </w:r>
      <w:proofErr w:type="gramStart"/>
      <w:r w:rsidRPr="00CE661E">
        <w:rPr>
          <w:rFonts w:hint="eastAsia"/>
          <w:b/>
        </w:rPr>
        <w:t>非废标条款</w:t>
      </w:r>
      <w:proofErr w:type="gramEnd"/>
      <w:r w:rsidRPr="00CE661E">
        <w:rPr>
          <w:rFonts w:hint="eastAsia"/>
          <w:b/>
        </w:rPr>
        <w:t>，负偏离不会导致废标。</w:t>
      </w:r>
    </w:p>
    <w:p w:rsidR="00127810" w:rsidRPr="00EC1873" w:rsidRDefault="00127810"/>
    <w:sectPr w:rsidR="00127810" w:rsidRPr="00EC1873" w:rsidSect="00127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41C7"/>
    <w:multiLevelType w:val="multilevel"/>
    <w:tmpl w:val="2AC40FE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907"/>
        </w:tabs>
        <w:ind w:left="907" w:hanging="90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873"/>
    <w:rsid w:val="00127810"/>
    <w:rsid w:val="00EC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aliases w:val="H2,h2,sect 1.2,Heading 2 Hidden,Heading 2 CCBS,heading 2,第一章 标题 2,ISO1,Underrubrik1,prop2,标题 1.1,Title2,标题二,H21,Level 2 Topic Heading,Second Level Topic,- Para,sect 1.21,sect 1.22,H22,sect 1.23,H23,sect 1.24,H24,sect 1.25,H25,sect 1.26,H26,2,l2,章标题"/>
    <w:basedOn w:val="3"/>
    <w:next w:val="4"/>
    <w:link w:val="2Char"/>
    <w:qFormat/>
    <w:rsid w:val="00EC1873"/>
    <w:pPr>
      <w:adjustRightInd w:val="0"/>
      <w:spacing w:line="240" w:lineRule="auto"/>
      <w:jc w:val="center"/>
      <w:textAlignment w:val="baseline"/>
      <w:outlineLvl w:val="1"/>
    </w:pPr>
    <w:rPr>
      <w:rFonts w:ascii="宋体" w:hAnsi="宋体"/>
      <w:bCs w:val="0"/>
      <w:kern w:val="0"/>
      <w:sz w:val="24"/>
      <w:szCs w:val="20"/>
      <w:lang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C18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C187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H2 Char,h2 Char,sect 1.2 Char,Heading 2 Hidden Char,Heading 2 CCBS Char,heading 2 Char,第一章 标题 2 Char,ISO1 Char,Underrubrik1 Char,prop2 Char,标题 1.1 Char,Title2 Char,标题二 Char,H21 Char,Level 2 Topic Heading Char,Second Level Topic Char,H22 Char"/>
    <w:basedOn w:val="a0"/>
    <w:link w:val="2"/>
    <w:rsid w:val="00EC1873"/>
    <w:rPr>
      <w:rFonts w:ascii="宋体" w:eastAsia="宋体" w:hAnsi="宋体" w:cs="Times New Roman"/>
      <w:b/>
      <w:kern w:val="0"/>
      <w:sz w:val="24"/>
      <w:szCs w:val="20"/>
      <w:lang/>
    </w:rPr>
  </w:style>
  <w:style w:type="character" w:customStyle="1" w:styleId="3Char">
    <w:name w:val="标题 3 Char"/>
    <w:basedOn w:val="a0"/>
    <w:link w:val="3"/>
    <w:uiPriority w:val="9"/>
    <w:semiHidden/>
    <w:rsid w:val="00EC1873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EC187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3334</Characters>
  <Application>Microsoft Office Word</Application>
  <DocSecurity>0</DocSecurity>
  <Lines>27</Lines>
  <Paragraphs>7</Paragraphs>
  <ScaleCrop>false</ScaleCrop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2017-09-14T03:09:00Z</dcterms:created>
  <dcterms:modified xsi:type="dcterms:W3CDTF">2017-09-14T03:10:00Z</dcterms:modified>
</cp:coreProperties>
</file>