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rPr>
          <w:rFonts w:hint="eastAsia"/>
        </w:rPr>
      </w:pPr>
    </w:p>
    <w:p w:rsidR="00D114CB" w:rsidRDefault="00D114CB" w:rsidP="00D114CB">
      <w:pPr>
        <w:jc w:val="center"/>
        <w:rPr>
          <w:rFonts w:ascii="黑体" w:eastAsia="黑体" w:hint="eastAsia"/>
          <w:sz w:val="44"/>
          <w:szCs w:val="44"/>
        </w:rPr>
      </w:pPr>
      <w:r>
        <w:rPr>
          <w:rFonts w:ascii="黑体" w:eastAsia="黑体" w:hint="eastAsia"/>
          <w:sz w:val="44"/>
          <w:szCs w:val="44"/>
        </w:rPr>
        <w:t>第八章　用户需求书</w:t>
      </w:r>
    </w:p>
    <w:p w:rsidR="00D114CB" w:rsidRDefault="00D114CB" w:rsidP="00D114CB">
      <w:pPr>
        <w:jc w:val="center"/>
        <w:rPr>
          <w:rFonts w:ascii="黑体" w:eastAsia="黑体" w:hint="eastAsia"/>
          <w:sz w:val="32"/>
          <w:szCs w:val="32"/>
        </w:rPr>
      </w:pPr>
      <w:r>
        <w:br w:type="page"/>
      </w:r>
      <w:r>
        <w:rPr>
          <w:rFonts w:ascii="黑体" w:eastAsia="黑体" w:hint="eastAsia"/>
          <w:sz w:val="32"/>
          <w:szCs w:val="32"/>
        </w:rPr>
        <w:lastRenderedPageBreak/>
        <w:t>第八章　用户需求书</w:t>
      </w:r>
    </w:p>
    <w:p w:rsidR="00D114CB" w:rsidRDefault="00D114CB" w:rsidP="00D114CB">
      <w:pPr>
        <w:rPr>
          <w:rFonts w:hint="eastAsia"/>
        </w:rPr>
      </w:pPr>
    </w:p>
    <w:p w:rsidR="00D114CB" w:rsidRDefault="00D114CB" w:rsidP="00D114CB">
      <w:pPr>
        <w:jc w:val="center"/>
        <w:rPr>
          <w:rFonts w:ascii="黑体" w:eastAsia="黑体" w:hint="eastAsia"/>
          <w:sz w:val="28"/>
          <w:szCs w:val="28"/>
        </w:rPr>
      </w:pPr>
      <w:r>
        <w:rPr>
          <w:rFonts w:ascii="黑体" w:eastAsia="黑体" w:hint="eastAsia"/>
          <w:sz w:val="28"/>
          <w:szCs w:val="28"/>
        </w:rPr>
        <w:t>一、说明</w:t>
      </w:r>
    </w:p>
    <w:p w:rsidR="00D114CB" w:rsidRDefault="00D114CB" w:rsidP="00D114CB">
      <w:pPr>
        <w:rPr>
          <w:rFonts w:hint="eastAsia"/>
        </w:rPr>
      </w:pPr>
    </w:p>
    <w:p w:rsidR="00D114CB" w:rsidRDefault="00D114CB" w:rsidP="00D114CB">
      <w:pPr>
        <w:numPr>
          <w:ilvl w:val="0"/>
          <w:numId w:val="13"/>
        </w:numPr>
        <w:rPr>
          <w:rFonts w:hint="eastAsia"/>
        </w:rPr>
      </w:pPr>
      <w:r>
        <w:rPr>
          <w:rFonts w:hint="eastAsia"/>
        </w:rPr>
        <w:t>依据招标文件第一册投标人须知</w:t>
      </w:r>
      <w:r>
        <w:rPr>
          <w:rFonts w:hint="eastAsia"/>
        </w:rPr>
        <w:t>16.3</w:t>
      </w:r>
      <w:r>
        <w:rPr>
          <w:rFonts w:hint="eastAsia"/>
        </w:rPr>
        <w:t>条规定，招标文件的技术规格中指出的工艺、材料和设备的标准以及参照的品牌或型号仅起说明作用，并没有任何限制性。投标人在投标中可以选用替代标准、品牌或型号，但这些替代要实质上满足或超过招标文件的要求。项目评审时，由评标委员会负责对投标人提供的替代标准、品牌或型号的响应性进行审查。</w:t>
      </w:r>
    </w:p>
    <w:p w:rsidR="00D114CB" w:rsidRDefault="00D114CB" w:rsidP="00D114CB">
      <w:pPr>
        <w:rPr>
          <w:rFonts w:hint="eastAsia"/>
        </w:rPr>
      </w:pPr>
    </w:p>
    <w:p w:rsidR="00D114CB" w:rsidRDefault="00D114CB" w:rsidP="00D114CB">
      <w:pPr>
        <w:numPr>
          <w:ilvl w:val="0"/>
          <w:numId w:val="13"/>
        </w:numPr>
        <w:rPr>
          <w:rFonts w:hint="eastAsia"/>
        </w:rPr>
      </w:pPr>
      <w:r>
        <w:rPr>
          <w:rFonts w:hint="eastAsia"/>
        </w:rPr>
        <w:t>用户需求书部分一般包括项目背景、技术要求、商务要求等内容。其中技术要求主要包括采购项目名称、数量、技术规格、质量保证等；商务要求主要包括交货期</w:t>
      </w:r>
      <w:r>
        <w:rPr>
          <w:rFonts w:hint="eastAsia"/>
        </w:rPr>
        <w:t>(</w:t>
      </w:r>
      <w:r>
        <w:rPr>
          <w:rFonts w:hint="eastAsia"/>
        </w:rPr>
        <w:t>完工期</w:t>
      </w:r>
      <w:r>
        <w:rPr>
          <w:rFonts w:hint="eastAsia"/>
        </w:rPr>
        <w:t>)</w:t>
      </w:r>
      <w:r>
        <w:rPr>
          <w:rFonts w:hint="eastAsia"/>
        </w:rPr>
        <w:t>、付款方式、货物安装调试、检验验收、保险、产品配送地点、服务响应、质保期、售后服务等。</w:t>
      </w:r>
    </w:p>
    <w:p w:rsidR="00D114CB" w:rsidRDefault="00D114CB" w:rsidP="00D114CB">
      <w:pPr>
        <w:rPr>
          <w:rFonts w:hint="eastAsia"/>
        </w:rPr>
      </w:pPr>
    </w:p>
    <w:p w:rsidR="00D114CB" w:rsidRDefault="00D114CB" w:rsidP="00D114CB">
      <w:pPr>
        <w:numPr>
          <w:ilvl w:val="0"/>
          <w:numId w:val="13"/>
        </w:numPr>
        <w:rPr>
          <w:rFonts w:hint="eastAsia"/>
        </w:rPr>
      </w:pPr>
      <w:r>
        <w:rPr>
          <w:rFonts w:hint="eastAsia"/>
        </w:rPr>
        <w:t>投标人应充分结合本招标文件上下文了解项目招标需求。</w:t>
      </w:r>
    </w:p>
    <w:p w:rsidR="00D114CB" w:rsidRDefault="00D114CB" w:rsidP="00D114CB">
      <w:pPr>
        <w:ind w:left="907"/>
        <w:rPr>
          <w:rFonts w:hint="eastAsia"/>
        </w:rPr>
      </w:pPr>
    </w:p>
    <w:p w:rsidR="00D114CB" w:rsidRDefault="00D114CB" w:rsidP="00D114CB">
      <w:pPr>
        <w:jc w:val="center"/>
        <w:rPr>
          <w:rFonts w:ascii="黑体" w:eastAsia="黑体" w:hint="eastAsia"/>
          <w:sz w:val="28"/>
          <w:szCs w:val="28"/>
        </w:rPr>
      </w:pPr>
      <w:r>
        <w:br w:type="page"/>
      </w:r>
      <w:r>
        <w:rPr>
          <w:rFonts w:ascii="黑体" w:eastAsia="黑体" w:hint="eastAsia"/>
          <w:sz w:val="28"/>
          <w:szCs w:val="28"/>
        </w:rPr>
        <w:lastRenderedPageBreak/>
        <w:t>二、货物需求及技术要求</w:t>
      </w:r>
    </w:p>
    <w:p w:rsidR="00D114CB" w:rsidRDefault="00D114CB" w:rsidP="00D114CB">
      <w:pPr>
        <w:ind w:left="907"/>
        <w:rPr>
          <w:rFonts w:hint="eastAsia"/>
          <w:b/>
        </w:rPr>
      </w:pPr>
    </w:p>
    <w:p w:rsidR="00D114CB" w:rsidRDefault="00D114CB" w:rsidP="00D114CB">
      <w:pPr>
        <w:numPr>
          <w:ilvl w:val="0"/>
          <w:numId w:val="14"/>
        </w:numPr>
        <w:tabs>
          <w:tab w:val="clear" w:pos="907"/>
          <w:tab w:val="left" w:pos="851"/>
        </w:tabs>
        <w:ind w:left="851" w:hanging="851"/>
        <w:rPr>
          <w:b/>
        </w:rPr>
      </w:pPr>
      <w:r>
        <w:rPr>
          <w:rFonts w:hint="eastAsia"/>
          <w:b/>
        </w:rPr>
        <w:t>货物需求</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708"/>
        <w:gridCol w:w="1134"/>
        <w:gridCol w:w="2747"/>
      </w:tblGrid>
      <w:tr w:rsidR="00D114CB" w:rsidTr="003254F5">
        <w:trPr>
          <w:trHeight w:val="20"/>
          <w:jc w:val="right"/>
        </w:trPr>
        <w:tc>
          <w:tcPr>
            <w:tcW w:w="2977" w:type="dxa"/>
            <w:vAlign w:val="center"/>
          </w:tcPr>
          <w:p w:rsidR="00D114CB" w:rsidRDefault="00D114CB" w:rsidP="003254F5">
            <w:pPr>
              <w:jc w:val="center"/>
              <w:rPr>
                <w:rFonts w:hint="eastAsia"/>
              </w:rPr>
            </w:pPr>
            <w:r>
              <w:rPr>
                <w:rFonts w:hint="eastAsia"/>
              </w:rPr>
              <w:t>品名</w:t>
            </w:r>
          </w:p>
        </w:tc>
        <w:tc>
          <w:tcPr>
            <w:tcW w:w="708" w:type="dxa"/>
            <w:vAlign w:val="center"/>
          </w:tcPr>
          <w:p w:rsidR="00D114CB" w:rsidRDefault="00D114CB" w:rsidP="003254F5">
            <w:pPr>
              <w:jc w:val="center"/>
              <w:rPr>
                <w:rFonts w:hint="eastAsia"/>
              </w:rPr>
            </w:pPr>
            <w:r>
              <w:rPr>
                <w:rFonts w:hint="eastAsia"/>
              </w:rPr>
              <w:t>数量</w:t>
            </w:r>
          </w:p>
        </w:tc>
        <w:tc>
          <w:tcPr>
            <w:tcW w:w="1134" w:type="dxa"/>
            <w:vAlign w:val="center"/>
          </w:tcPr>
          <w:p w:rsidR="00D114CB" w:rsidRDefault="00D114CB" w:rsidP="003254F5">
            <w:pPr>
              <w:jc w:val="center"/>
              <w:rPr>
                <w:rFonts w:hint="eastAsia"/>
              </w:rPr>
            </w:pPr>
            <w:r>
              <w:rPr>
                <w:rFonts w:hint="eastAsia"/>
              </w:rPr>
              <w:t>计量单位</w:t>
            </w:r>
          </w:p>
        </w:tc>
        <w:tc>
          <w:tcPr>
            <w:tcW w:w="2747" w:type="dxa"/>
            <w:vAlign w:val="center"/>
          </w:tcPr>
          <w:p w:rsidR="00D114CB" w:rsidRDefault="00D114CB" w:rsidP="003254F5">
            <w:pPr>
              <w:jc w:val="center"/>
              <w:rPr>
                <w:rFonts w:hint="eastAsia"/>
              </w:rPr>
            </w:pPr>
            <w:r>
              <w:rPr>
                <w:rFonts w:hint="eastAsia"/>
              </w:rPr>
              <w:t>预算控制金额（元）</w:t>
            </w:r>
          </w:p>
        </w:tc>
      </w:tr>
      <w:tr w:rsidR="00D114CB" w:rsidTr="003254F5">
        <w:trPr>
          <w:trHeight w:val="20"/>
          <w:jc w:val="right"/>
        </w:trPr>
        <w:tc>
          <w:tcPr>
            <w:tcW w:w="2977" w:type="dxa"/>
            <w:vAlign w:val="center"/>
          </w:tcPr>
          <w:p w:rsidR="00D114CB" w:rsidRDefault="00D114CB" w:rsidP="003254F5">
            <w:pPr>
              <w:jc w:val="center"/>
              <w:rPr>
                <w:rFonts w:hint="eastAsia"/>
              </w:rPr>
            </w:pPr>
            <w:r>
              <w:rPr>
                <w:rFonts w:hint="eastAsia"/>
              </w:rPr>
              <w:t>执勤哨兵单警装备采购项目</w:t>
            </w:r>
          </w:p>
        </w:tc>
        <w:tc>
          <w:tcPr>
            <w:tcW w:w="708" w:type="dxa"/>
            <w:vAlign w:val="center"/>
          </w:tcPr>
          <w:p w:rsidR="00D114CB" w:rsidRDefault="00D114CB" w:rsidP="003254F5">
            <w:pPr>
              <w:jc w:val="center"/>
              <w:rPr>
                <w:rFonts w:hint="eastAsia"/>
              </w:rPr>
            </w:pPr>
            <w:r>
              <w:rPr>
                <w:rFonts w:hint="eastAsia"/>
              </w:rPr>
              <w:t>1</w:t>
            </w:r>
          </w:p>
        </w:tc>
        <w:tc>
          <w:tcPr>
            <w:tcW w:w="1134" w:type="dxa"/>
            <w:vAlign w:val="center"/>
          </w:tcPr>
          <w:p w:rsidR="00D114CB" w:rsidRDefault="00D114CB" w:rsidP="003254F5">
            <w:pPr>
              <w:jc w:val="center"/>
              <w:rPr>
                <w:rFonts w:hint="eastAsia"/>
              </w:rPr>
            </w:pPr>
            <w:r>
              <w:rPr>
                <w:rFonts w:hint="eastAsia"/>
              </w:rPr>
              <w:t>项</w:t>
            </w:r>
          </w:p>
        </w:tc>
        <w:tc>
          <w:tcPr>
            <w:tcW w:w="2747" w:type="dxa"/>
            <w:vAlign w:val="center"/>
          </w:tcPr>
          <w:p w:rsidR="00D114CB" w:rsidRPr="002F6C94" w:rsidRDefault="00D114CB" w:rsidP="003254F5">
            <w:pPr>
              <w:jc w:val="center"/>
              <w:rPr>
                <w:rFonts w:hint="eastAsia"/>
              </w:rPr>
            </w:pPr>
            <w:r w:rsidRPr="002F6C94">
              <w:rPr>
                <w:rFonts w:hint="eastAsia"/>
              </w:rPr>
              <w:t>336,000.00</w:t>
            </w:r>
          </w:p>
        </w:tc>
      </w:tr>
    </w:tbl>
    <w:p w:rsidR="00D114CB" w:rsidRDefault="00D114CB" w:rsidP="00D114CB">
      <w:pPr>
        <w:ind w:left="907"/>
        <w:rPr>
          <w:rFonts w:eastAsia="仿宋" w:hint="eastAsia"/>
          <w:b/>
          <w:szCs w:val="21"/>
        </w:rPr>
      </w:pPr>
      <w:r>
        <w:rPr>
          <w:rFonts w:hint="eastAsia"/>
        </w:rPr>
        <w:t>超出预算控制金额的投标报价均作废标处理。</w:t>
      </w:r>
    </w:p>
    <w:p w:rsidR="00D114CB" w:rsidRDefault="00D114CB" w:rsidP="00D114CB">
      <w:pPr>
        <w:ind w:left="907"/>
        <w:rPr>
          <w:rFonts w:hint="eastAsia"/>
          <w:b/>
        </w:rPr>
      </w:pPr>
    </w:p>
    <w:p w:rsidR="00D114CB" w:rsidRDefault="00D114CB" w:rsidP="00D114CB">
      <w:pPr>
        <w:numPr>
          <w:ilvl w:val="0"/>
          <w:numId w:val="14"/>
        </w:numPr>
        <w:tabs>
          <w:tab w:val="clear" w:pos="907"/>
          <w:tab w:val="left" w:pos="851"/>
        </w:tabs>
        <w:ind w:left="851" w:hanging="851"/>
        <w:rPr>
          <w:rFonts w:hint="eastAsia"/>
          <w:b/>
        </w:rPr>
      </w:pPr>
      <w:r>
        <w:rPr>
          <w:rFonts w:hint="eastAsia"/>
          <w:b/>
        </w:rPr>
        <w:t>技术需求</w:t>
      </w:r>
    </w:p>
    <w:tbl>
      <w:tblPr>
        <w:tblW w:w="8758" w:type="dxa"/>
        <w:jc w:val="center"/>
        <w:tblLayout w:type="fixed"/>
        <w:tblCellMar>
          <w:left w:w="10" w:type="dxa"/>
          <w:right w:w="10" w:type="dxa"/>
        </w:tblCellMar>
        <w:tblLook w:val="0000"/>
      </w:tblPr>
      <w:tblGrid>
        <w:gridCol w:w="709"/>
        <w:gridCol w:w="1135"/>
        <w:gridCol w:w="2011"/>
        <w:gridCol w:w="4053"/>
        <w:gridCol w:w="850"/>
      </w:tblGrid>
      <w:tr w:rsidR="00D114CB" w:rsidTr="003254F5">
        <w:trPr>
          <w:trHeight w:val="413"/>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宋体"/>
                <w:szCs w:val="21"/>
              </w:rPr>
            </w:pPr>
            <w:r>
              <w:rPr>
                <w:rFonts w:ascii="宋体" w:hAnsi="宋体" w:cs="宋体"/>
                <w:b/>
                <w:szCs w:val="21"/>
              </w:rPr>
              <w:t>序号</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宋体"/>
                <w:szCs w:val="21"/>
              </w:rPr>
            </w:pPr>
            <w:r>
              <w:rPr>
                <w:rFonts w:ascii="宋体" w:hAnsi="宋体" w:cs="宋体"/>
                <w:b/>
                <w:szCs w:val="21"/>
              </w:rPr>
              <w:t>产品名称</w:t>
            </w:r>
          </w:p>
        </w:tc>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宋体"/>
                <w:szCs w:val="21"/>
              </w:rPr>
            </w:pPr>
            <w:r>
              <w:rPr>
                <w:rFonts w:ascii="宋体" w:hAnsi="宋体" w:cs="宋体"/>
                <w:b/>
                <w:szCs w:val="21"/>
              </w:rPr>
              <w:t>图片</w:t>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宋体"/>
                <w:szCs w:val="21"/>
              </w:rPr>
            </w:pPr>
            <w:r>
              <w:rPr>
                <w:rFonts w:ascii="宋体" w:hAnsi="宋体" w:cs="宋体"/>
                <w:b/>
                <w:szCs w:val="21"/>
              </w:rPr>
              <w:t>参</w:t>
            </w:r>
            <w:r>
              <w:rPr>
                <w:rFonts w:ascii="宋体" w:hAnsi="宋体" w:cs="宋体" w:hint="eastAsia"/>
                <w:b/>
                <w:szCs w:val="21"/>
              </w:rPr>
              <w:t xml:space="preserve">   </w:t>
            </w:r>
            <w:r>
              <w:rPr>
                <w:rFonts w:ascii="宋体" w:hAnsi="宋体" w:cs="宋体"/>
                <w:b/>
                <w:szCs w:val="21"/>
              </w:rPr>
              <w:t>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宋体"/>
                <w:szCs w:val="21"/>
              </w:rPr>
            </w:pPr>
            <w:r>
              <w:rPr>
                <w:rFonts w:ascii="宋体" w:hAnsi="宋体" w:cs="宋体" w:hint="eastAsia"/>
                <w:b/>
                <w:szCs w:val="21"/>
              </w:rPr>
              <w:t>单位</w:t>
            </w:r>
          </w:p>
        </w:tc>
      </w:tr>
      <w:tr w:rsidR="00D114CB" w:rsidTr="003254F5">
        <w:trPr>
          <w:trHeight w:val="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szCs w:val="21"/>
              </w:rPr>
            </w:pPr>
            <w:r>
              <w:rPr>
                <w:rFonts w:ascii="宋体" w:hAnsi="宋体" w:cs="Calibri"/>
                <w:b/>
                <w:szCs w:val="21"/>
              </w:rPr>
              <w:t>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szCs w:val="21"/>
              </w:rPr>
            </w:pPr>
            <w:r>
              <w:rPr>
                <w:rFonts w:ascii="宋体" w:hAnsi="宋体" w:cs="宋体"/>
                <w:b/>
                <w:szCs w:val="21"/>
              </w:rPr>
              <w:t>单警强光防水手电</w:t>
            </w:r>
          </w:p>
        </w:tc>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宋体"/>
                <w:szCs w:val="21"/>
              </w:rPr>
            </w:pPr>
            <w:r>
              <w:rPr>
                <w:rFonts w:ascii="宋体" w:hAnsi="宋体"/>
                <w:noProof/>
                <w:szCs w:val="21"/>
              </w:rPr>
              <w:drawing>
                <wp:inline distT="0" distB="0" distL="0" distR="0">
                  <wp:extent cx="1104900" cy="2066925"/>
                  <wp:effectExtent l="19050" t="0" r="0" b="0"/>
                  <wp:docPr id="1" name="图片 10" descr="C:\Users\ADMINI~1\AppData\Local\Temp\WeChat Files\74209416655799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1\AppData\Local\Temp\WeChat Files\742094166557991028.jpg"/>
                          <pic:cNvPicPr>
                            <a:picLocks noChangeAspect="1" noChangeArrowheads="1"/>
                          </pic:cNvPicPr>
                        </pic:nvPicPr>
                        <pic:blipFill>
                          <a:blip r:embed="rId7"/>
                          <a:srcRect/>
                          <a:stretch>
                            <a:fillRect/>
                          </a:stretch>
                        </pic:blipFill>
                        <pic:spPr bwMode="auto">
                          <a:xfrm>
                            <a:off x="0" y="0"/>
                            <a:ext cx="1104900" cy="2066925"/>
                          </a:xfrm>
                          <a:prstGeom prst="rect">
                            <a:avLst/>
                          </a:prstGeom>
                          <a:noFill/>
                          <a:ln w="9525">
                            <a:noFill/>
                            <a:miter lim="800000"/>
                            <a:headEnd/>
                            <a:tailEnd/>
                          </a:ln>
                        </pic:spPr>
                      </pic:pic>
                    </a:graphicData>
                  </a:graphic>
                </wp:inline>
              </w:drawing>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技术要求：</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1.结构：具有强光、弱光、爆闪功能，采用在电筒上直充充电方式，配有车载充电器，尾部有挂绳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2.主体材料：</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外壳：6061T6铝合金，经硬质阳极氧化表面处理。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电池：锂电池可充电电池</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灯珠：3W LED灯珠。</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外观：着色均匀完整，手柄滚花防滑，颈部防滚动，攻击头为锐利六角形 状，筒身及尾盖轮廓圆滑。表伸缩面平整、光滑、无划痕、尖锐棱角。标志采用激光雕刻工艺，攻击头一侧为警徽图案，反面为该产品独一编号，手柄一侧为“警POLICE察”字样，反面为“强光手电”字样，字体为黑色，颜色为白字。</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3.性能指标：</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全长 150mm±2mm</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握柄直径 27mm±1mm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攻击头直径 35mm±1mm</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挂绳长 150mm±160mm</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带电池质量（g） ≤230</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挂绳强度（N） ≥50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外壳温升（℃） ≤25</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爆闪强度（Hz） 8~10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中心照度（Lx） 弱光照度 120～180</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强光初始照度 ≥120</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强光连续照明200min后照度 ≥100</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光束角 ≥4°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开关耐久性 ≥30000次。</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防水性能强、耐高低温、耐湿热、抗跌落</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高亮度照明，前端有攻击头，具有攻击致痛、制服作用，防水、抗压、抗摔。</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lastRenderedPageBreak/>
              <w:t>★提供国家级产品质量监督检验机构出具的承检范围包括本投标产品的检验报告（复印件加盖投标人公章），经销商出具生产企业授权书，执行标准：《GA 883-2010公安单警装备  警用强光手电》</w:t>
            </w:r>
          </w:p>
          <w:p w:rsidR="00D114CB" w:rsidRDefault="00D114CB" w:rsidP="003254F5">
            <w:pPr>
              <w:widowControl/>
              <w:rPr>
                <w:rFonts w:ascii="宋体" w:hAnsi="宋体" w:cs="宋体"/>
                <w:color w:val="E36C0A"/>
                <w:kern w:val="0"/>
                <w:szCs w:val="21"/>
              </w:rPr>
            </w:pPr>
            <w:r w:rsidRPr="002F6C94">
              <w:rPr>
                <w:rFonts w:ascii="宋体" w:hAnsi="宋体" w:cs="宋体" w:hint="eastAsia"/>
                <w:kern w:val="0"/>
                <w:szCs w:val="21"/>
              </w:rPr>
              <w:t>▲提供该产品列入公安部警用装备采购中心目录证明。</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ind w:firstLineChars="50" w:firstLine="105"/>
              <w:jc w:val="center"/>
              <w:rPr>
                <w:rFonts w:ascii="宋体" w:hAnsi="宋体" w:cs="宋体"/>
                <w:szCs w:val="21"/>
              </w:rPr>
            </w:pPr>
            <w:r>
              <w:rPr>
                <w:rFonts w:ascii="宋体" w:hAnsi="宋体" w:cs="宋体" w:hint="eastAsia"/>
                <w:szCs w:val="21"/>
              </w:rPr>
              <w:lastRenderedPageBreak/>
              <w:t>84支</w:t>
            </w:r>
          </w:p>
        </w:tc>
      </w:tr>
      <w:tr w:rsidR="00D114CB" w:rsidTr="003254F5">
        <w:trPr>
          <w:trHeight w:val="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firstLine="207"/>
              <w:jc w:val="center"/>
              <w:rPr>
                <w:rFonts w:ascii="宋体" w:hAnsi="宋体"/>
                <w:szCs w:val="21"/>
              </w:rPr>
            </w:pPr>
            <w:r>
              <w:rPr>
                <w:rFonts w:ascii="宋体" w:hAnsi="宋体" w:cs="Calibri"/>
                <w:b/>
                <w:szCs w:val="21"/>
              </w:rPr>
              <w:lastRenderedPageBreak/>
              <w:t>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left="103" w:hanging="103"/>
              <w:jc w:val="center"/>
              <w:rPr>
                <w:rFonts w:ascii="宋体" w:hAnsi="宋体"/>
                <w:szCs w:val="21"/>
              </w:rPr>
            </w:pPr>
            <w:r>
              <w:rPr>
                <w:rFonts w:ascii="宋体" w:hAnsi="宋体" w:cs="宋体"/>
                <w:b/>
                <w:szCs w:val="21"/>
              </w:rPr>
              <w:t>单警催泪喷射器</w:t>
            </w:r>
          </w:p>
        </w:tc>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Pr="002F6C94" w:rsidRDefault="00D114CB" w:rsidP="003254F5">
            <w:pPr>
              <w:spacing w:line="360" w:lineRule="auto"/>
              <w:jc w:val="center"/>
              <w:rPr>
                <w:rFonts w:ascii="宋体" w:hAnsi="宋体" w:cs="宋体"/>
                <w:szCs w:val="21"/>
              </w:rPr>
            </w:pPr>
            <w:r>
              <w:rPr>
                <w:rFonts w:ascii="宋体" w:hAnsi="宋体"/>
                <w:noProof/>
                <w:szCs w:val="21"/>
              </w:rPr>
              <w:drawing>
                <wp:inline distT="0" distB="0" distL="0" distR="0">
                  <wp:extent cx="819150" cy="1838325"/>
                  <wp:effectExtent l="19050" t="0" r="0" b="0"/>
                  <wp:docPr id="2" name="图片 20" descr="I@WN5P4J6PQCFW65QE]P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WN5P4J6PQCFW65QE]PRMT"/>
                          <pic:cNvPicPr>
                            <a:picLocks noChangeAspect="1" noChangeArrowheads="1"/>
                          </pic:cNvPicPr>
                        </pic:nvPicPr>
                        <pic:blipFill>
                          <a:blip r:embed="rId8"/>
                          <a:srcRect/>
                          <a:stretch>
                            <a:fillRect/>
                          </a:stretch>
                        </pic:blipFill>
                        <pic:spPr bwMode="auto">
                          <a:xfrm>
                            <a:off x="0" y="0"/>
                            <a:ext cx="819150" cy="1838325"/>
                          </a:xfrm>
                          <a:prstGeom prst="rect">
                            <a:avLst/>
                          </a:prstGeom>
                          <a:noFill/>
                          <a:ln w="9525">
                            <a:noFill/>
                            <a:miter lim="800000"/>
                            <a:headEnd/>
                            <a:tailEnd/>
                          </a:ln>
                        </pic:spPr>
                      </pic:pic>
                    </a:graphicData>
                  </a:graphic>
                </wp:inline>
              </w:drawing>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技术要求：</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成分：强烈的辛辣素－CS混合刺激剂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尺寸：35mm*150mm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喷射距离：大于3m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喷射时间：大于4s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 xml:space="preserve">喷射速度：大于8.5g/s </w:t>
            </w:r>
          </w:p>
          <w:p w:rsidR="00D114CB" w:rsidRPr="0026272A" w:rsidRDefault="00D114CB" w:rsidP="003254F5">
            <w:pPr>
              <w:widowControl/>
              <w:rPr>
                <w:rFonts w:ascii="宋体" w:hAnsi="宋体" w:cs="宋体" w:hint="eastAsia"/>
                <w:kern w:val="0"/>
                <w:szCs w:val="21"/>
              </w:rPr>
            </w:pPr>
            <w:r w:rsidRPr="002F6C94">
              <w:rPr>
                <w:rFonts w:ascii="宋体" w:hAnsi="宋体" w:cs="宋体" w:hint="eastAsia"/>
                <w:kern w:val="0"/>
                <w:szCs w:val="21"/>
              </w:rPr>
              <w:t>有效</w:t>
            </w:r>
            <w:r w:rsidRPr="0026272A">
              <w:rPr>
                <w:rFonts w:ascii="宋体" w:hAnsi="宋体" w:cs="宋体" w:hint="eastAsia"/>
                <w:kern w:val="0"/>
                <w:szCs w:val="21"/>
              </w:rPr>
              <w:t xml:space="preserve">期：3年 </w:t>
            </w:r>
          </w:p>
          <w:p w:rsidR="00D114CB" w:rsidRPr="002F6C94" w:rsidRDefault="00D114CB" w:rsidP="003254F5">
            <w:pPr>
              <w:widowControl/>
              <w:rPr>
                <w:rFonts w:ascii="宋体" w:hAnsi="宋体" w:cs="宋体" w:hint="eastAsia"/>
                <w:kern w:val="0"/>
                <w:szCs w:val="21"/>
              </w:rPr>
            </w:pPr>
            <w:r w:rsidRPr="0026272A">
              <w:rPr>
                <w:rFonts w:ascii="宋体" w:hAnsi="宋体" w:cs="宋体" w:hint="eastAsia"/>
                <w:kern w:val="0"/>
                <w:szCs w:val="21"/>
              </w:rPr>
              <w:t>质量：（约）110</w:t>
            </w:r>
            <w:r w:rsidRPr="002F6C94">
              <w:rPr>
                <w:rFonts w:ascii="宋体" w:hAnsi="宋体" w:cs="宋体" w:hint="eastAsia"/>
                <w:kern w:val="0"/>
                <w:szCs w:val="21"/>
              </w:rPr>
              <w:t xml:space="preserve">g </w:t>
            </w:r>
          </w:p>
          <w:p w:rsidR="00D114CB" w:rsidRPr="002F6C94" w:rsidRDefault="00D114CB" w:rsidP="003254F5">
            <w:pPr>
              <w:widowControl/>
              <w:rPr>
                <w:rFonts w:ascii="宋体" w:hAnsi="宋体" w:cs="宋体" w:hint="eastAsia"/>
                <w:kern w:val="0"/>
                <w:szCs w:val="21"/>
              </w:rPr>
            </w:pPr>
            <w:r w:rsidRPr="002F6C94">
              <w:rPr>
                <w:rFonts w:ascii="宋体" w:hAnsi="宋体" w:cs="宋体" w:hint="eastAsia"/>
                <w:kern w:val="0"/>
                <w:szCs w:val="21"/>
              </w:rPr>
              <w:t>说明：喷射出的气雾使歹徒流泪,打喷嚏,脸部疼痛,暂时失去抵抗力,有效地保护自己。使用时严禁逆风喷射。</w:t>
            </w:r>
          </w:p>
          <w:p w:rsidR="00D114CB" w:rsidRPr="002F6C94" w:rsidRDefault="00D114CB" w:rsidP="003254F5">
            <w:pPr>
              <w:widowControl/>
              <w:rPr>
                <w:rFonts w:ascii="宋体" w:hAnsi="宋体" w:cs="宋体"/>
                <w:kern w:val="0"/>
                <w:szCs w:val="21"/>
              </w:rPr>
            </w:pPr>
            <w:r w:rsidRPr="002F6C94">
              <w:rPr>
                <w:rFonts w:ascii="宋体" w:hAnsi="宋体" w:cs="宋体" w:hint="eastAsia"/>
                <w:kern w:val="0"/>
                <w:szCs w:val="21"/>
              </w:rPr>
              <w:t>★提供国家级产品质量监督检验机构出具的承检范围包括本投标产品的检验报告（复印件加盖投标人公章），经销商出具生产企业授权书，执行标准：《GA 884-2010公安单警装备 警用催泪喷射器》</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ind w:firstLineChars="50" w:firstLine="105"/>
              <w:jc w:val="center"/>
              <w:rPr>
                <w:rFonts w:ascii="宋体" w:hAnsi="宋体" w:cs="宋体"/>
                <w:szCs w:val="21"/>
              </w:rPr>
            </w:pPr>
            <w:r>
              <w:rPr>
                <w:rFonts w:ascii="宋体" w:hAnsi="宋体" w:cs="宋体" w:hint="eastAsia"/>
                <w:szCs w:val="21"/>
              </w:rPr>
              <w:t>84支</w:t>
            </w:r>
          </w:p>
        </w:tc>
      </w:tr>
      <w:tr w:rsidR="00D114CB" w:rsidTr="003254F5">
        <w:trPr>
          <w:trHeight w:val="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szCs w:val="21"/>
              </w:rPr>
            </w:pPr>
            <w:r>
              <w:rPr>
                <w:rFonts w:ascii="宋体" w:hAnsi="宋体" w:cs="Calibri"/>
                <w:b/>
                <w:szCs w:val="21"/>
              </w:rPr>
              <w:t>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szCs w:val="21"/>
              </w:rPr>
            </w:pPr>
            <w:r>
              <w:rPr>
                <w:rFonts w:ascii="宋体" w:hAnsi="宋体" w:cs="宋体"/>
                <w:b/>
                <w:szCs w:val="21"/>
              </w:rPr>
              <w:t>防弹头盔</w:t>
            </w:r>
          </w:p>
        </w:tc>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szCs w:val="21"/>
              </w:rPr>
            </w:pPr>
            <w:r>
              <w:rPr>
                <w:rFonts w:ascii="宋体" w:hAnsi="宋体"/>
                <w:szCs w:val="21"/>
              </w:rPr>
              <w:object w:dxaOrig="1607" w:dyaOrig="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ole0000000002" o:spid="_x0000_i1025" type="#_x0000_t75" style="width:93.75pt;height:141pt;mso-position-horizontal-relative:page;mso-position-vertical-relative:page" o:ole="">
                  <v:imagedata r:id="rId9" o:title=""/>
                </v:shape>
                <o:OLEObject Type="Embed" ProgID="StaticMetafile" ShapeID="rectole0000000002" DrawAspect="Content" ObjectID="_1574607505" r:id="rId10"/>
              </w:object>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4CB" w:rsidRPr="002F6C94" w:rsidRDefault="00D114CB" w:rsidP="003254F5">
            <w:pPr>
              <w:rPr>
                <w:rFonts w:hint="eastAsia"/>
              </w:rPr>
            </w:pPr>
            <w:r w:rsidRPr="002F6C94">
              <w:rPr>
                <w:rFonts w:hint="eastAsia"/>
              </w:rPr>
              <w:t>1</w:t>
            </w:r>
            <w:r w:rsidRPr="002F6C94">
              <w:rPr>
                <w:rFonts w:hint="eastAsia"/>
              </w:rPr>
              <w:t>、材质：由芳纶浸胶机织布层压成型；</w:t>
            </w:r>
          </w:p>
          <w:p w:rsidR="00D114CB" w:rsidRPr="002F6C94" w:rsidRDefault="00D114CB" w:rsidP="003254F5">
            <w:pPr>
              <w:rPr>
                <w:rFonts w:hint="eastAsia"/>
              </w:rPr>
            </w:pPr>
            <w:r w:rsidRPr="002F6C94">
              <w:rPr>
                <w:rFonts w:hint="eastAsia"/>
              </w:rPr>
              <w:t>2</w:t>
            </w:r>
            <w:r w:rsidRPr="002F6C94">
              <w:rPr>
                <w:rFonts w:hint="eastAsia"/>
              </w:rPr>
              <w:t>、</w:t>
            </w:r>
            <w:r w:rsidRPr="0026272A">
              <w:rPr>
                <w:rFonts w:hint="eastAsia"/>
              </w:rPr>
              <w:t>重量：</w:t>
            </w:r>
            <w:r w:rsidRPr="0026272A">
              <w:rPr>
                <w:rFonts w:ascii="宋体" w:hAnsi="宋体" w:cs="宋体" w:hint="eastAsia"/>
                <w:kern w:val="0"/>
                <w:szCs w:val="21"/>
              </w:rPr>
              <w:t>（约）</w:t>
            </w:r>
            <w:r w:rsidRPr="0026272A">
              <w:rPr>
                <w:rFonts w:hint="eastAsia"/>
              </w:rPr>
              <w:t>137</w:t>
            </w:r>
            <w:r w:rsidRPr="002F6C94">
              <w:rPr>
                <w:rFonts w:hint="eastAsia"/>
              </w:rPr>
              <w:t>0g</w:t>
            </w:r>
            <w:r w:rsidRPr="002F6C94">
              <w:rPr>
                <w:rFonts w:hint="eastAsia"/>
              </w:rPr>
              <w:t>；</w:t>
            </w:r>
          </w:p>
          <w:p w:rsidR="00D114CB" w:rsidRPr="002F6C94" w:rsidRDefault="00D114CB" w:rsidP="003254F5">
            <w:pPr>
              <w:rPr>
                <w:rFonts w:hint="eastAsia"/>
              </w:rPr>
            </w:pPr>
            <w:r w:rsidRPr="002F6C94">
              <w:rPr>
                <w:rFonts w:hint="eastAsia"/>
              </w:rPr>
              <w:t>3</w:t>
            </w:r>
            <w:r w:rsidRPr="002F6C94">
              <w:rPr>
                <w:rFonts w:hint="eastAsia"/>
              </w:rPr>
              <w:t>、下颌带装置：下颌带紧急脱扣牢固度大于</w:t>
            </w:r>
            <w:r w:rsidRPr="002F6C94">
              <w:rPr>
                <w:rFonts w:hint="eastAsia"/>
              </w:rPr>
              <w:t>500N</w:t>
            </w:r>
            <w:r w:rsidRPr="002F6C94">
              <w:rPr>
                <w:rFonts w:hint="eastAsia"/>
              </w:rPr>
              <w:t>，在外力大于</w:t>
            </w:r>
            <w:r w:rsidRPr="002F6C94">
              <w:rPr>
                <w:rFonts w:hint="eastAsia"/>
              </w:rPr>
              <w:t>1000N</w:t>
            </w:r>
            <w:r w:rsidRPr="002F6C94">
              <w:rPr>
                <w:rFonts w:hint="eastAsia"/>
              </w:rPr>
              <w:t>时会自动解脱；</w:t>
            </w:r>
          </w:p>
          <w:p w:rsidR="00D114CB" w:rsidRPr="002F6C94" w:rsidRDefault="00D114CB" w:rsidP="003254F5">
            <w:pPr>
              <w:rPr>
                <w:rFonts w:hint="eastAsia"/>
              </w:rPr>
            </w:pPr>
            <w:r w:rsidRPr="002F6C94">
              <w:rPr>
                <w:rFonts w:hint="eastAsia"/>
              </w:rPr>
              <w:t>4</w:t>
            </w:r>
            <w:r w:rsidRPr="002F6C94">
              <w:rPr>
                <w:rFonts w:hint="eastAsia"/>
              </w:rPr>
              <w:t>、钢性试验：最大变形量</w:t>
            </w:r>
            <w:r w:rsidRPr="002F6C94">
              <w:rPr>
                <w:rFonts w:hint="eastAsia"/>
              </w:rPr>
              <w:t>3mm</w:t>
            </w:r>
            <w:r w:rsidRPr="002F6C94">
              <w:rPr>
                <w:rFonts w:hint="eastAsia"/>
              </w:rPr>
              <w:t>，残余变形量</w:t>
            </w:r>
            <w:r w:rsidRPr="002F6C94">
              <w:rPr>
                <w:rFonts w:hint="eastAsia"/>
              </w:rPr>
              <w:t>2mm</w:t>
            </w:r>
            <w:r w:rsidRPr="002F6C94">
              <w:rPr>
                <w:rFonts w:hint="eastAsia"/>
              </w:rPr>
              <w:t>（以检测报告为准）；</w:t>
            </w:r>
          </w:p>
          <w:p w:rsidR="00D114CB" w:rsidRPr="002F6C94" w:rsidRDefault="00D114CB" w:rsidP="003254F5">
            <w:pPr>
              <w:rPr>
                <w:rFonts w:hint="eastAsia"/>
              </w:rPr>
            </w:pPr>
            <w:r w:rsidRPr="002F6C94">
              <w:rPr>
                <w:rFonts w:hint="eastAsia"/>
              </w:rPr>
              <w:t>5</w:t>
            </w:r>
            <w:r w:rsidRPr="002F6C94">
              <w:rPr>
                <w:rFonts w:hint="eastAsia"/>
              </w:rPr>
              <w:t>、阻燃性：盔壳火焰在</w:t>
            </w:r>
            <w:r w:rsidRPr="002F6C94">
              <w:rPr>
                <w:rFonts w:hint="eastAsia"/>
              </w:rPr>
              <w:t>5s</w:t>
            </w:r>
            <w:r w:rsidRPr="002F6C94">
              <w:rPr>
                <w:rFonts w:hint="eastAsia"/>
              </w:rPr>
              <w:t>内自熄；</w:t>
            </w:r>
          </w:p>
          <w:p w:rsidR="00D114CB" w:rsidRPr="002F6C94" w:rsidRDefault="00D114CB" w:rsidP="003254F5">
            <w:pPr>
              <w:rPr>
                <w:rFonts w:hint="eastAsia"/>
              </w:rPr>
            </w:pPr>
            <w:r w:rsidRPr="002F6C94">
              <w:rPr>
                <w:rFonts w:hint="eastAsia"/>
              </w:rPr>
              <w:t>6</w:t>
            </w:r>
            <w:r w:rsidRPr="002F6C94">
              <w:rPr>
                <w:rFonts w:hint="eastAsia"/>
              </w:rPr>
              <w:t>、头盔聚脲漆：头盔表层喷漆采用整体环保聚脲喷涂（聚氨脂胶性漆）具有耐磨，耐高温，漆层不剥落，耐各种化学物品腐蚀、耐紫外线光照、防水等特点，具有优良的适配性能，具有三防报告；</w:t>
            </w:r>
          </w:p>
          <w:p w:rsidR="00D114CB" w:rsidRPr="002F6C94" w:rsidRDefault="00D114CB" w:rsidP="003254F5">
            <w:pPr>
              <w:rPr>
                <w:rFonts w:hint="eastAsia"/>
              </w:rPr>
            </w:pPr>
            <w:r w:rsidRPr="002F6C94">
              <w:rPr>
                <w:rFonts w:hint="eastAsia"/>
              </w:rPr>
              <w:t>7</w:t>
            </w:r>
            <w:r w:rsidRPr="002F6C94">
              <w:rPr>
                <w:rFonts w:hint="eastAsia"/>
              </w:rPr>
              <w:t>、射击距离：</w:t>
            </w:r>
            <w:r w:rsidRPr="002F6C94">
              <w:rPr>
                <w:rFonts w:hint="eastAsia"/>
              </w:rPr>
              <w:t>5</w:t>
            </w:r>
            <w:r w:rsidRPr="002F6C94">
              <w:rPr>
                <w:rFonts w:hint="eastAsia"/>
              </w:rPr>
              <w:t>米；</w:t>
            </w:r>
          </w:p>
          <w:p w:rsidR="00D114CB" w:rsidRPr="002F6C94" w:rsidRDefault="00D114CB" w:rsidP="003254F5">
            <w:pPr>
              <w:rPr>
                <w:rFonts w:hint="eastAsia"/>
              </w:rPr>
            </w:pPr>
            <w:r w:rsidRPr="002F6C94">
              <w:rPr>
                <w:rFonts w:hint="eastAsia"/>
              </w:rPr>
              <w:t>8</w:t>
            </w:r>
            <w:r w:rsidRPr="002F6C94">
              <w:rPr>
                <w:rFonts w:hint="eastAsia"/>
              </w:rPr>
              <w:t>、射击部位：前、后、左、右、头顶五个部位；</w:t>
            </w:r>
          </w:p>
          <w:p w:rsidR="00D114CB" w:rsidRPr="002F6C94" w:rsidRDefault="00D114CB" w:rsidP="003254F5">
            <w:pPr>
              <w:rPr>
                <w:rFonts w:hint="eastAsia"/>
              </w:rPr>
            </w:pPr>
            <w:r w:rsidRPr="002F6C94">
              <w:rPr>
                <w:rFonts w:hint="eastAsia"/>
              </w:rPr>
              <w:t>9</w:t>
            </w:r>
            <w:r w:rsidRPr="002F6C94">
              <w:rPr>
                <w:rFonts w:hint="eastAsia"/>
              </w:rPr>
              <w:t>、防弹性能：在规定范围内有效防止</w:t>
            </w:r>
            <w:r w:rsidRPr="002F6C94">
              <w:rPr>
                <w:rFonts w:hint="eastAsia"/>
              </w:rPr>
              <w:t>54</w:t>
            </w:r>
            <w:r w:rsidRPr="002F6C94">
              <w:rPr>
                <w:rFonts w:hint="eastAsia"/>
              </w:rPr>
              <w:t>式</w:t>
            </w:r>
            <w:r w:rsidRPr="002F6C94">
              <w:rPr>
                <w:rFonts w:hint="eastAsia"/>
              </w:rPr>
              <w:t>7.62mm</w:t>
            </w:r>
            <w:r w:rsidRPr="002F6C94">
              <w:rPr>
                <w:rFonts w:hint="eastAsia"/>
              </w:rPr>
              <w:t>手枪</w:t>
            </w:r>
            <w:r w:rsidRPr="002F6C94">
              <w:rPr>
                <w:rFonts w:hint="eastAsia"/>
              </w:rPr>
              <w:t>51</w:t>
            </w:r>
            <w:r w:rsidRPr="002F6C94">
              <w:rPr>
                <w:rFonts w:hint="eastAsia"/>
              </w:rPr>
              <w:t>式</w:t>
            </w:r>
            <w:r w:rsidRPr="002F6C94">
              <w:rPr>
                <w:rFonts w:hint="eastAsia"/>
              </w:rPr>
              <w:t>7.62mm</w:t>
            </w:r>
            <w:r w:rsidRPr="002F6C94">
              <w:rPr>
                <w:rFonts w:hint="eastAsia"/>
              </w:rPr>
              <w:t>手枪弹（铅心），防弹等级为二级，在</w:t>
            </w:r>
            <w:r w:rsidRPr="002F6C94">
              <w:rPr>
                <w:rFonts w:hint="eastAsia"/>
              </w:rPr>
              <w:t>5M</w:t>
            </w:r>
            <w:r w:rsidRPr="002F6C94">
              <w:rPr>
                <w:rFonts w:hint="eastAsia"/>
              </w:rPr>
              <w:t>距离对防弹头盔进行射击实验，在</w:t>
            </w:r>
            <w:r w:rsidRPr="002F6C94">
              <w:rPr>
                <w:rFonts w:hint="eastAsia"/>
              </w:rPr>
              <w:t>5</w:t>
            </w:r>
            <w:r w:rsidRPr="002F6C94">
              <w:rPr>
                <w:rFonts w:hint="eastAsia"/>
              </w:rPr>
              <w:t>发有效命中情况下头盔应阻断弹头，盔壳弹痕高度均应小</w:t>
            </w:r>
            <w:r w:rsidRPr="002F6C94">
              <w:rPr>
                <w:rFonts w:hint="eastAsia"/>
              </w:rPr>
              <w:lastRenderedPageBreak/>
              <w:t>于等于</w:t>
            </w:r>
            <w:r w:rsidRPr="002F6C94">
              <w:rPr>
                <w:rFonts w:hint="eastAsia"/>
              </w:rPr>
              <w:t>9.2MM</w:t>
            </w:r>
            <w:r w:rsidRPr="002F6C94">
              <w:rPr>
                <w:rFonts w:hint="eastAsia"/>
              </w:rPr>
              <w:t>，且测试后悬挂缓冲系统无零件脱落。</w:t>
            </w:r>
          </w:p>
          <w:p w:rsidR="00D114CB" w:rsidRPr="002F6C94" w:rsidRDefault="00D114CB" w:rsidP="003254F5">
            <w:pPr>
              <w:rPr>
                <w:rFonts w:hint="eastAsia"/>
              </w:rPr>
            </w:pPr>
            <w:r w:rsidRPr="002F6C94">
              <w:rPr>
                <w:rFonts w:hint="eastAsia"/>
              </w:rPr>
              <w:t>10</w:t>
            </w:r>
            <w:r w:rsidRPr="002F6C94">
              <w:rPr>
                <w:rFonts w:hint="eastAsia"/>
              </w:rPr>
              <w:t>、环境适应性：在浸水</w:t>
            </w:r>
            <w:r w:rsidRPr="002F6C94">
              <w:rPr>
                <w:rFonts w:hint="eastAsia"/>
              </w:rPr>
              <w:t xml:space="preserve"> </w:t>
            </w:r>
            <w:r w:rsidRPr="002F6C94">
              <w:rPr>
                <w:rFonts w:hint="eastAsia"/>
              </w:rPr>
              <w:t>高温</w:t>
            </w:r>
            <w:r w:rsidRPr="002F6C94">
              <w:rPr>
                <w:rFonts w:hint="eastAsia"/>
              </w:rPr>
              <w:t xml:space="preserve"> </w:t>
            </w:r>
            <w:r w:rsidRPr="002F6C94">
              <w:rPr>
                <w:rFonts w:hint="eastAsia"/>
              </w:rPr>
              <w:t>低温试验后表面不出裂缝</w:t>
            </w:r>
            <w:r w:rsidRPr="002F6C94">
              <w:rPr>
                <w:rFonts w:hint="eastAsia"/>
              </w:rPr>
              <w:t xml:space="preserve"> </w:t>
            </w:r>
            <w:r w:rsidRPr="002F6C94">
              <w:rPr>
                <w:rFonts w:hint="eastAsia"/>
              </w:rPr>
              <w:t>起泡</w:t>
            </w:r>
            <w:r w:rsidRPr="002F6C94">
              <w:rPr>
                <w:rFonts w:hint="eastAsia"/>
              </w:rPr>
              <w:t xml:space="preserve"> </w:t>
            </w:r>
            <w:r w:rsidRPr="002F6C94">
              <w:rPr>
                <w:rFonts w:hint="eastAsia"/>
              </w:rPr>
              <w:t>分层的现象还能保持二级防弹性能。</w:t>
            </w:r>
          </w:p>
          <w:p w:rsidR="00D114CB" w:rsidRPr="002F6C94" w:rsidRDefault="00D114CB" w:rsidP="003254F5">
            <w:pPr>
              <w:rPr>
                <w:rFonts w:hint="eastAsia"/>
              </w:rPr>
            </w:pPr>
            <w:r w:rsidRPr="002F6C94">
              <w:rPr>
                <w:rFonts w:hint="eastAsia"/>
              </w:rPr>
              <w:t>11</w:t>
            </w:r>
            <w:r w:rsidRPr="002F6C94">
              <w:rPr>
                <w:rFonts w:hint="eastAsia"/>
              </w:rPr>
              <w:t>、执行标准：</w:t>
            </w:r>
            <w:r w:rsidRPr="002F6C94">
              <w:rPr>
                <w:rFonts w:hint="eastAsia"/>
              </w:rPr>
              <w:t>&lt;&lt;GA293-2012</w:t>
            </w:r>
            <w:r w:rsidRPr="002F6C94">
              <w:rPr>
                <w:rFonts w:hint="eastAsia"/>
              </w:rPr>
              <w:t>警用防弹头盔及面罩</w:t>
            </w:r>
            <w:r w:rsidRPr="002F6C94">
              <w:rPr>
                <w:rFonts w:hint="eastAsia"/>
              </w:rPr>
              <w:t>&gt;&gt;</w:t>
            </w:r>
            <w:r w:rsidRPr="002F6C94">
              <w:rPr>
                <w:rFonts w:hint="eastAsia"/>
              </w:rPr>
              <w:t>保质期</w:t>
            </w:r>
            <w:r w:rsidRPr="002F6C94">
              <w:rPr>
                <w:rFonts w:hint="eastAsia"/>
              </w:rPr>
              <w:t>8</w:t>
            </w:r>
            <w:r w:rsidRPr="002F6C94">
              <w:rPr>
                <w:rFonts w:hint="eastAsia"/>
              </w:rPr>
              <w:t>年</w:t>
            </w:r>
          </w:p>
          <w:p w:rsidR="00D114CB" w:rsidRPr="002F6C94" w:rsidRDefault="00D114CB" w:rsidP="003254F5">
            <w:pPr>
              <w:rPr>
                <w:rFonts w:hint="eastAsia"/>
              </w:rPr>
            </w:pPr>
            <w:r w:rsidRPr="002F6C94">
              <w:rPr>
                <w:rFonts w:ascii="宋体" w:hAnsi="宋体" w:cs="宋体" w:hint="eastAsia"/>
                <w:kern w:val="0"/>
                <w:szCs w:val="21"/>
              </w:rPr>
              <w:t>▲</w:t>
            </w:r>
            <w:r w:rsidRPr="002F6C94">
              <w:rPr>
                <w:rFonts w:hint="eastAsia"/>
              </w:rPr>
              <w:t>12</w:t>
            </w:r>
            <w:r w:rsidRPr="002F6C94">
              <w:rPr>
                <w:rFonts w:hint="eastAsia"/>
              </w:rPr>
              <w:t>、原材料为</w:t>
            </w:r>
            <w:r w:rsidRPr="002F6C94">
              <w:rPr>
                <w:rFonts w:hint="eastAsia"/>
              </w:rPr>
              <w:t>TWARON</w:t>
            </w:r>
            <w:r w:rsidRPr="002F6C94">
              <w:rPr>
                <w:rFonts w:hint="eastAsia"/>
              </w:rPr>
              <w:t>纱线，具有</w:t>
            </w:r>
            <w:r w:rsidRPr="002F6C94">
              <w:rPr>
                <w:rFonts w:hint="eastAsia"/>
              </w:rPr>
              <w:t>2017</w:t>
            </w:r>
            <w:r w:rsidRPr="002F6C94">
              <w:rPr>
                <w:rFonts w:hint="eastAsia"/>
              </w:rPr>
              <w:t>年最新的原材料进口报关单</w:t>
            </w:r>
          </w:p>
          <w:p w:rsidR="00D114CB" w:rsidRPr="002F6C94" w:rsidRDefault="00D114CB" w:rsidP="003254F5">
            <w:pPr>
              <w:rPr>
                <w:rFonts w:hint="eastAsia"/>
              </w:rPr>
            </w:pPr>
            <w:r w:rsidRPr="002F6C94">
              <w:rPr>
                <w:rFonts w:ascii="宋体" w:hAnsi="宋体" w:cs="宋体" w:hint="eastAsia"/>
                <w:kern w:val="0"/>
                <w:szCs w:val="21"/>
              </w:rPr>
              <w:t>▲</w:t>
            </w:r>
            <w:r w:rsidRPr="002F6C94">
              <w:rPr>
                <w:rFonts w:hint="eastAsia"/>
              </w:rPr>
              <w:t>13</w:t>
            </w:r>
            <w:r w:rsidRPr="002F6C94">
              <w:rPr>
                <w:rFonts w:hint="eastAsia"/>
              </w:rPr>
              <w:t>生产单位为《中国人民解放军装备承制单位名录》企业，并具有《装备承制单位注册证书》</w:t>
            </w:r>
          </w:p>
          <w:p w:rsidR="00D114CB" w:rsidRPr="002F6C94" w:rsidRDefault="00D114CB" w:rsidP="003254F5">
            <w:pPr>
              <w:rPr>
                <w:rFonts w:hint="eastAsia"/>
              </w:rPr>
            </w:pPr>
            <w:r w:rsidRPr="002F6C94">
              <w:rPr>
                <w:rFonts w:hint="eastAsia"/>
              </w:rPr>
              <w:t>14</w:t>
            </w:r>
            <w:r w:rsidRPr="002F6C94">
              <w:rPr>
                <w:rFonts w:hint="eastAsia"/>
              </w:rPr>
              <w:t>、生产单位具有本产品的质量管理体系认证证书、武器装备质量管理体系认证证书、环境管理体系认证证书、职业健康管理体系认证证书、公安部警用装备采购中心中标企业。</w:t>
            </w:r>
          </w:p>
          <w:p w:rsidR="00D114CB" w:rsidRPr="002F6C94" w:rsidRDefault="00D114CB" w:rsidP="003254F5">
            <w:pPr>
              <w:rPr>
                <w:rFonts w:hint="eastAsia"/>
              </w:rPr>
            </w:pPr>
            <w:r w:rsidRPr="002F6C94">
              <w:rPr>
                <w:rFonts w:ascii="宋体" w:hAnsi="宋体" w:cs="宋体" w:hint="eastAsia"/>
                <w:kern w:val="0"/>
                <w:szCs w:val="21"/>
              </w:rPr>
              <w:t>▲</w:t>
            </w:r>
            <w:r w:rsidRPr="002F6C94">
              <w:rPr>
                <w:rFonts w:hint="eastAsia"/>
              </w:rPr>
              <w:t>15</w:t>
            </w:r>
            <w:r w:rsidRPr="002F6C94">
              <w:rPr>
                <w:rFonts w:hint="eastAsia"/>
              </w:rPr>
              <w:t>、产品质量责任保险金额应≥</w:t>
            </w:r>
            <w:r w:rsidRPr="002F6C94">
              <w:rPr>
                <w:rFonts w:hint="eastAsia"/>
              </w:rPr>
              <w:t>250</w:t>
            </w:r>
            <w:r w:rsidRPr="002F6C94">
              <w:rPr>
                <w:rFonts w:hint="eastAsia"/>
              </w:rPr>
              <w:t>万元，提供保险证明材料复印件；</w:t>
            </w:r>
          </w:p>
          <w:p w:rsidR="00D114CB" w:rsidRPr="002F6C94" w:rsidRDefault="00D114CB" w:rsidP="003254F5">
            <w:pPr>
              <w:rPr>
                <w:rFonts w:hint="eastAsia"/>
              </w:rPr>
            </w:pPr>
            <w:r w:rsidRPr="002F6C94">
              <w:rPr>
                <w:rFonts w:ascii="宋体" w:hAnsi="宋体" w:cs="宋体" w:hint="eastAsia"/>
                <w:kern w:val="0"/>
                <w:szCs w:val="21"/>
              </w:rPr>
              <w:t>▲</w:t>
            </w:r>
            <w:r w:rsidRPr="002F6C94">
              <w:rPr>
                <w:rFonts w:hint="eastAsia"/>
              </w:rPr>
              <w:t>16</w:t>
            </w:r>
            <w:r w:rsidRPr="002F6C94">
              <w:rPr>
                <w:rFonts w:hint="eastAsia"/>
              </w:rPr>
              <w:t>、需要在投标文件中提供产品商标注册证；</w:t>
            </w:r>
          </w:p>
          <w:p w:rsidR="00D114CB" w:rsidRPr="002F6C94" w:rsidRDefault="00D114CB" w:rsidP="003254F5">
            <w:pPr>
              <w:rPr>
                <w:rFonts w:hint="eastAsia"/>
              </w:rPr>
            </w:pPr>
            <w:r w:rsidRPr="002F6C94">
              <w:rPr>
                <w:rFonts w:hint="eastAsia"/>
              </w:rPr>
              <w:t>17</w:t>
            </w:r>
            <w:r w:rsidRPr="002F6C94">
              <w:rPr>
                <w:rFonts w:hint="eastAsia"/>
              </w:rPr>
              <w:t>、提供公安部质量检测中心</w:t>
            </w:r>
            <w:r w:rsidRPr="002F6C94">
              <w:rPr>
                <w:rFonts w:hint="eastAsia"/>
              </w:rPr>
              <w:t>2015</w:t>
            </w:r>
            <w:r w:rsidRPr="002F6C94">
              <w:rPr>
                <w:rFonts w:hint="eastAsia"/>
              </w:rPr>
              <w:t>年以来出具的检测报告</w:t>
            </w:r>
            <w:r w:rsidRPr="002F6C94">
              <w:rPr>
                <w:rFonts w:hint="eastAsia"/>
              </w:rPr>
              <w:t>,</w:t>
            </w:r>
            <w:r w:rsidRPr="002F6C94">
              <w:rPr>
                <w:rFonts w:hint="eastAsia"/>
              </w:rPr>
              <w:t>执行标准《</w:t>
            </w:r>
            <w:r w:rsidRPr="002F6C94">
              <w:rPr>
                <w:rFonts w:hint="eastAsia"/>
              </w:rPr>
              <w:t>GA293-2012</w:t>
            </w:r>
            <w:r w:rsidRPr="002F6C94">
              <w:rPr>
                <w:rFonts w:hint="eastAsia"/>
              </w:rPr>
              <w:t>警用防弹头盔》。</w:t>
            </w:r>
          </w:p>
          <w:p w:rsidR="00D114CB" w:rsidRPr="002F6C94" w:rsidRDefault="00D114CB" w:rsidP="003254F5">
            <w:pPr>
              <w:rPr>
                <w:rFonts w:hint="eastAsia"/>
              </w:rPr>
            </w:pPr>
            <w:r w:rsidRPr="002F6C94">
              <w:rPr>
                <w:rFonts w:ascii="宋体" w:hAnsi="宋体" w:cs="宋体" w:hint="eastAsia"/>
                <w:kern w:val="0"/>
                <w:szCs w:val="21"/>
              </w:rPr>
              <w:t>▲</w:t>
            </w:r>
            <w:r w:rsidRPr="002F6C94">
              <w:rPr>
                <w:rFonts w:hint="eastAsia"/>
              </w:rPr>
              <w:t>18</w:t>
            </w:r>
            <w:r w:rsidRPr="002F6C94">
              <w:rPr>
                <w:rFonts w:hint="eastAsia"/>
              </w:rPr>
              <w:t>、投标产品具有国家认可的证书（工信部科学技术成果评价报告、高新技术企业证书）。</w:t>
            </w:r>
          </w:p>
          <w:p w:rsidR="00D114CB" w:rsidRPr="002F6C94" w:rsidRDefault="00D114CB" w:rsidP="003254F5">
            <w:pPr>
              <w:rPr>
                <w:rFonts w:hint="eastAsia"/>
              </w:rPr>
            </w:pPr>
            <w:r w:rsidRPr="002F6C94">
              <w:rPr>
                <w:rFonts w:ascii="宋体" w:hAnsi="宋体" w:cs="宋体" w:hint="eastAsia"/>
                <w:kern w:val="0"/>
                <w:szCs w:val="21"/>
              </w:rPr>
              <w:t>▲</w:t>
            </w:r>
            <w:r w:rsidRPr="002F6C94">
              <w:rPr>
                <w:rFonts w:hint="eastAsia"/>
              </w:rPr>
              <w:t>19</w:t>
            </w:r>
            <w:r w:rsidRPr="002F6C94">
              <w:rPr>
                <w:rFonts w:hint="eastAsia"/>
              </w:rPr>
              <w:t>、提供</w:t>
            </w:r>
            <w:r w:rsidRPr="002F6C94">
              <w:rPr>
                <w:rFonts w:hint="eastAsia"/>
              </w:rPr>
              <w:t>GJB9001B-2009</w:t>
            </w:r>
            <w:r w:rsidRPr="002F6C94">
              <w:rPr>
                <w:rFonts w:hint="eastAsia"/>
              </w:rPr>
              <w:t>武器装备质量管理体系认证证书</w:t>
            </w:r>
          </w:p>
          <w:p w:rsidR="00D114CB" w:rsidRPr="002F6C94" w:rsidRDefault="00D114CB" w:rsidP="003254F5">
            <w:pPr>
              <w:rPr>
                <w:rFonts w:hint="eastAsia"/>
              </w:rPr>
            </w:pPr>
            <w:r w:rsidRPr="002F6C94">
              <w:rPr>
                <w:rFonts w:hint="eastAsia"/>
              </w:rPr>
              <w:t>★</w:t>
            </w:r>
            <w:r w:rsidRPr="002F6C94">
              <w:rPr>
                <w:rFonts w:hint="eastAsia"/>
              </w:rPr>
              <w:t>20</w:t>
            </w:r>
            <w:r w:rsidRPr="002F6C94">
              <w:rPr>
                <w:rFonts w:hint="eastAsia"/>
              </w:rPr>
              <w:t>、出具</w:t>
            </w:r>
            <w:r w:rsidRPr="002F6C94">
              <w:rPr>
                <w:rFonts w:hint="eastAsia"/>
              </w:rPr>
              <w:t>2017</w:t>
            </w:r>
            <w:r w:rsidRPr="002F6C94">
              <w:rPr>
                <w:rFonts w:hint="eastAsia"/>
              </w:rPr>
              <w:t>年防弹头盔三防漆检测报告</w:t>
            </w:r>
          </w:p>
          <w:p w:rsidR="00D114CB" w:rsidRPr="002F6C94" w:rsidRDefault="00D114CB" w:rsidP="003254F5">
            <w:pPr>
              <w:rPr>
                <w:rFonts w:hint="eastAsia"/>
              </w:rPr>
            </w:pPr>
            <w:r w:rsidRPr="002F6C94">
              <w:rPr>
                <w:rFonts w:hint="eastAsia"/>
              </w:rPr>
              <w:t>21</w:t>
            </w:r>
            <w:r w:rsidRPr="002F6C94">
              <w:rPr>
                <w:rFonts w:hint="eastAsia"/>
              </w:rPr>
              <w:t>、产品生产单位属于中国安全防范产品行业协会会员；</w:t>
            </w:r>
          </w:p>
          <w:p w:rsidR="00D114CB" w:rsidRPr="002F6C94" w:rsidRDefault="00D114CB" w:rsidP="003254F5">
            <w:pPr>
              <w:rPr>
                <w:rFonts w:hint="eastAsia"/>
              </w:rPr>
            </w:pPr>
            <w:r w:rsidRPr="002F6C94">
              <w:rPr>
                <w:rFonts w:hint="eastAsia"/>
              </w:rPr>
              <w:t>22</w:t>
            </w:r>
            <w:r w:rsidRPr="002F6C94">
              <w:rPr>
                <w:rFonts w:hint="eastAsia"/>
              </w:rPr>
              <w:t>、企业经营范围含：销售警用装备、防弹制品、安全技术防范器材等内容；</w:t>
            </w:r>
          </w:p>
          <w:p w:rsidR="00D114CB" w:rsidRPr="0026272A" w:rsidRDefault="00D114CB" w:rsidP="003254F5">
            <w:pPr>
              <w:rPr>
                <w:rFonts w:hint="eastAsia"/>
              </w:rPr>
            </w:pPr>
            <w:r w:rsidRPr="002F6C94">
              <w:rPr>
                <w:rFonts w:hint="eastAsia"/>
              </w:rPr>
              <w:t>23</w:t>
            </w:r>
            <w:r w:rsidRPr="002F6C94">
              <w:rPr>
                <w:rFonts w:hint="eastAsia"/>
              </w:rPr>
              <w:t>、生产单位具有高新技术企业证书和中</w:t>
            </w:r>
            <w:r w:rsidRPr="0026272A">
              <w:rPr>
                <w:rFonts w:hint="eastAsia"/>
              </w:rPr>
              <w:t>关村高新技术企业证书；</w:t>
            </w:r>
          </w:p>
          <w:p w:rsidR="00D114CB" w:rsidRPr="0026272A" w:rsidRDefault="00D114CB" w:rsidP="003254F5">
            <w:pPr>
              <w:rPr>
                <w:rFonts w:hint="eastAsia"/>
              </w:rPr>
            </w:pPr>
            <w:r w:rsidRPr="0026272A">
              <w:rPr>
                <w:rFonts w:hint="eastAsia"/>
              </w:rPr>
              <w:t>▲</w:t>
            </w:r>
            <w:r w:rsidRPr="0026272A">
              <w:rPr>
                <w:rFonts w:hint="eastAsia"/>
              </w:rPr>
              <w:t>24</w:t>
            </w:r>
            <w:r w:rsidRPr="0026272A">
              <w:rPr>
                <w:rFonts w:hint="eastAsia"/>
              </w:rPr>
              <w:t>、提供中华人民共和国国家知识产权局颁发的有关防弹头盔的专利证书（至少</w:t>
            </w:r>
            <w:r w:rsidRPr="0026272A">
              <w:rPr>
                <w:rFonts w:hint="eastAsia"/>
              </w:rPr>
              <w:t>3</w:t>
            </w:r>
            <w:r w:rsidRPr="0026272A">
              <w:rPr>
                <w:rFonts w:hint="eastAsia"/>
              </w:rPr>
              <w:t>种专利）加盖企业公章复印件加盖公章，原件备查</w:t>
            </w:r>
          </w:p>
          <w:p w:rsidR="00D114CB" w:rsidRPr="00B610A5" w:rsidRDefault="00D114CB" w:rsidP="003254F5">
            <w:pPr>
              <w:rPr>
                <w:rFonts w:hint="eastAsia"/>
              </w:rPr>
            </w:pPr>
            <w:r w:rsidRPr="00B610A5">
              <w:rPr>
                <w:rFonts w:hint="eastAsia"/>
              </w:rPr>
              <w:t>25</w:t>
            </w:r>
            <w:r w:rsidRPr="00B610A5">
              <w:rPr>
                <w:rFonts w:hint="eastAsia"/>
              </w:rPr>
              <w:t>、需配有武警</w:t>
            </w:r>
            <w:r w:rsidRPr="00B610A5">
              <w:rPr>
                <w:rFonts w:hint="eastAsia"/>
              </w:rPr>
              <w:t>07</w:t>
            </w:r>
            <w:r w:rsidRPr="00B610A5">
              <w:rPr>
                <w:rFonts w:hint="eastAsia"/>
              </w:rPr>
              <w:t>数码迷彩帽罩，包含新式武警布帽徽，面料采用涤棉布缝制而成，无褶皱。</w:t>
            </w:r>
          </w:p>
          <w:p w:rsidR="00D114CB" w:rsidRPr="0026272A" w:rsidRDefault="00D114CB" w:rsidP="003254F5">
            <w:r w:rsidRPr="0026272A">
              <w:rPr>
                <w:rFonts w:hint="eastAsia"/>
              </w:rPr>
              <w:lastRenderedPageBreak/>
              <w:t>26</w:t>
            </w:r>
            <w:r w:rsidRPr="0026272A">
              <w:rPr>
                <w:rFonts w:hint="eastAsia"/>
              </w:rPr>
              <w:t>、需提供制造商授权书（制造商除外）加盖公章；</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ind w:firstLineChars="50" w:firstLine="105"/>
              <w:jc w:val="center"/>
              <w:rPr>
                <w:rFonts w:ascii="宋体" w:hAnsi="宋体" w:cs="宋体"/>
                <w:szCs w:val="21"/>
              </w:rPr>
            </w:pPr>
            <w:r>
              <w:rPr>
                <w:rFonts w:ascii="宋体" w:hAnsi="宋体" w:cs="宋体" w:hint="eastAsia"/>
                <w:szCs w:val="21"/>
              </w:rPr>
              <w:lastRenderedPageBreak/>
              <w:t>84顶</w:t>
            </w:r>
          </w:p>
        </w:tc>
      </w:tr>
      <w:tr w:rsidR="00D114CB" w:rsidTr="003254F5">
        <w:trPr>
          <w:trHeight w:val="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firstLineChars="98" w:firstLine="207"/>
              <w:jc w:val="center"/>
              <w:rPr>
                <w:rFonts w:ascii="宋体" w:hAnsi="宋体"/>
                <w:szCs w:val="21"/>
              </w:rPr>
            </w:pPr>
            <w:r>
              <w:rPr>
                <w:rFonts w:ascii="宋体" w:hAnsi="宋体" w:cs="Calibri"/>
                <w:b/>
                <w:szCs w:val="21"/>
              </w:rPr>
              <w:lastRenderedPageBreak/>
              <w:t>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firstLineChars="98" w:firstLine="207"/>
              <w:jc w:val="center"/>
              <w:rPr>
                <w:rFonts w:ascii="宋体" w:hAnsi="宋体" w:cs="Calibri"/>
                <w:b/>
                <w:szCs w:val="21"/>
              </w:rPr>
            </w:pPr>
            <w:r>
              <w:rPr>
                <w:rFonts w:ascii="宋体" w:hAnsi="宋体" w:cs="宋体"/>
                <w:b/>
                <w:szCs w:val="21"/>
              </w:rPr>
              <w:t>防弹衣</w:t>
            </w:r>
          </w:p>
        </w:tc>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firstLineChars="50" w:firstLine="105"/>
              <w:jc w:val="center"/>
              <w:rPr>
                <w:rFonts w:ascii="宋体" w:hAnsi="宋体" w:cs="Calibri"/>
                <w:szCs w:val="21"/>
              </w:rPr>
            </w:pPr>
            <w:r>
              <w:rPr>
                <w:rFonts w:ascii="宋体" w:hAnsi="宋体"/>
                <w:szCs w:val="21"/>
              </w:rPr>
              <w:object w:dxaOrig="1949" w:dyaOrig="2257">
                <v:shape id="rectole0000000003" o:spid="_x0000_i1026" type="#_x0000_t75" style="width:86.25pt;height:132pt;mso-position-horizontal-relative:page;mso-position-vertical-relative:page" o:ole="">
                  <v:imagedata r:id="rId11" o:title=""/>
                </v:shape>
                <o:OLEObject Type="Embed" ProgID="StaticMetafile" ShapeID="rectole0000000003" DrawAspect="Content" ObjectID="_1574607506" r:id="rId12"/>
              </w:object>
            </w:r>
          </w:p>
          <w:p w:rsidR="00D114CB" w:rsidRDefault="00D114CB" w:rsidP="003254F5">
            <w:pPr>
              <w:spacing w:line="360" w:lineRule="auto"/>
              <w:jc w:val="center"/>
              <w:rPr>
                <w:rFonts w:ascii="宋体" w:hAnsi="宋体" w:cs="Calibri"/>
                <w:szCs w:val="21"/>
              </w:rPr>
            </w:pPr>
          </w:p>
          <w:p w:rsidR="00D114CB" w:rsidRDefault="00D114CB" w:rsidP="003254F5">
            <w:pPr>
              <w:spacing w:line="360" w:lineRule="auto"/>
              <w:jc w:val="center"/>
              <w:rPr>
                <w:rFonts w:ascii="宋体" w:hAnsi="宋体" w:cs="Calibri"/>
                <w:szCs w:val="21"/>
              </w:rPr>
            </w:pPr>
          </w:p>
          <w:p w:rsidR="00D114CB" w:rsidRDefault="00D114CB" w:rsidP="003254F5">
            <w:pPr>
              <w:spacing w:line="360" w:lineRule="auto"/>
              <w:jc w:val="center"/>
              <w:rPr>
                <w:rFonts w:ascii="宋体" w:hAnsi="宋体" w:cs="Calibri"/>
                <w:szCs w:val="21"/>
              </w:rPr>
            </w:pPr>
          </w:p>
          <w:p w:rsidR="00D114CB" w:rsidRDefault="00D114CB" w:rsidP="003254F5">
            <w:pPr>
              <w:spacing w:line="360" w:lineRule="auto"/>
              <w:ind w:firstLineChars="100" w:firstLine="210"/>
              <w:jc w:val="center"/>
              <w:rPr>
                <w:rFonts w:ascii="宋体" w:hAnsi="宋体"/>
                <w:szCs w:val="21"/>
              </w:rPr>
            </w:pPr>
            <w:r>
              <w:rPr>
                <w:rFonts w:ascii="宋体" w:hAnsi="宋体"/>
                <w:szCs w:val="21"/>
              </w:rPr>
              <w:object w:dxaOrig="1897" w:dyaOrig="2215">
                <v:shape id="rectole0000000004" o:spid="_x0000_i1027" type="#_x0000_t75" style="width:86.25pt;height:124.5pt;mso-position-horizontal-relative:page;mso-position-vertical-relative:page" o:ole="">
                  <v:imagedata r:id="rId13" o:title=""/>
                </v:shape>
                <o:OLEObject Type="Embed" ProgID="StaticMetafile" ShapeID="rectole0000000004" DrawAspect="Content" ObjectID="_1574607507" r:id="rId14"/>
              </w:object>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4CB" w:rsidRPr="00B610A5" w:rsidRDefault="00D114CB" w:rsidP="003254F5">
            <w:pPr>
              <w:rPr>
                <w:rFonts w:hint="eastAsia"/>
              </w:rPr>
            </w:pPr>
            <w:r w:rsidRPr="00B610A5">
              <w:rPr>
                <w:rFonts w:hint="eastAsia"/>
              </w:rPr>
              <w:t>防弹衣：</w:t>
            </w:r>
          </w:p>
          <w:p w:rsidR="00D114CB" w:rsidRPr="00B610A5" w:rsidRDefault="00D114CB" w:rsidP="003254F5">
            <w:pPr>
              <w:rPr>
                <w:rFonts w:hint="eastAsia"/>
              </w:rPr>
            </w:pPr>
            <w:r w:rsidRPr="00B610A5">
              <w:rPr>
                <w:rFonts w:hint="eastAsia"/>
              </w:rPr>
              <w:t>1</w:t>
            </w:r>
            <w:r w:rsidRPr="00B610A5">
              <w:rPr>
                <w:rFonts w:hint="eastAsia"/>
              </w:rPr>
              <w:t>、产品结构：防弹背心由外套和防弹内胆构成；</w:t>
            </w:r>
            <w:bookmarkStart w:id="0" w:name="_GoBack"/>
            <w:bookmarkEnd w:id="0"/>
          </w:p>
          <w:p w:rsidR="00D114CB" w:rsidRPr="00B610A5" w:rsidRDefault="00D114CB" w:rsidP="003254F5">
            <w:pPr>
              <w:rPr>
                <w:rFonts w:hint="eastAsia"/>
              </w:rPr>
            </w:pPr>
            <w:r w:rsidRPr="00B610A5">
              <w:rPr>
                <w:rFonts w:hint="eastAsia"/>
              </w:rPr>
              <w:t>2</w:t>
            </w:r>
            <w:r w:rsidRPr="00B610A5">
              <w:rPr>
                <w:rFonts w:hint="eastAsia"/>
              </w:rPr>
              <w:t>、防弹层结构（由弹击面开始依次为）</w:t>
            </w:r>
            <w:r w:rsidRPr="00B610A5">
              <w:rPr>
                <w:rFonts w:hint="eastAsia"/>
              </w:rPr>
              <w:t>38</w:t>
            </w:r>
            <w:r w:rsidRPr="00B610A5">
              <w:rPr>
                <w:rFonts w:hint="eastAsia"/>
              </w:rPr>
              <w:t>层高性能芳纶纤维无纬布</w:t>
            </w:r>
            <w:r w:rsidRPr="00B610A5">
              <w:rPr>
                <w:rFonts w:hint="eastAsia"/>
              </w:rPr>
              <w:t>+1</w:t>
            </w:r>
            <w:r w:rsidRPr="00B610A5">
              <w:rPr>
                <w:rFonts w:hint="eastAsia"/>
              </w:rPr>
              <w:t>层</w:t>
            </w:r>
            <w:r w:rsidRPr="00B610A5">
              <w:rPr>
                <w:rFonts w:hint="eastAsia"/>
              </w:rPr>
              <w:t>0.5mm</w:t>
            </w:r>
            <w:r w:rsidRPr="00B610A5">
              <w:rPr>
                <w:rFonts w:hint="eastAsia"/>
              </w:rPr>
              <w:t>厚</w:t>
            </w:r>
            <w:r w:rsidRPr="00B610A5">
              <w:rPr>
                <w:rFonts w:hint="eastAsia"/>
              </w:rPr>
              <w:t>PC</w:t>
            </w:r>
            <w:r w:rsidRPr="00B610A5">
              <w:rPr>
                <w:rFonts w:hint="eastAsia"/>
              </w:rPr>
              <w:t>板</w:t>
            </w:r>
            <w:r w:rsidRPr="00B610A5">
              <w:rPr>
                <w:rFonts w:hint="eastAsia"/>
              </w:rPr>
              <w:t>+1</w:t>
            </w:r>
            <w:r w:rsidRPr="00B610A5">
              <w:rPr>
                <w:rFonts w:hint="eastAsia"/>
              </w:rPr>
              <w:t>层</w:t>
            </w:r>
            <w:r w:rsidRPr="00B610A5">
              <w:rPr>
                <w:rFonts w:hint="eastAsia"/>
              </w:rPr>
              <w:t>8.0mm</w:t>
            </w:r>
            <w:r w:rsidRPr="00B610A5">
              <w:rPr>
                <w:rFonts w:hint="eastAsia"/>
              </w:rPr>
              <w:t>厚泡沫；</w:t>
            </w:r>
            <w:r w:rsidRPr="00B610A5">
              <w:rPr>
                <w:rFonts w:hint="eastAsia"/>
              </w:rPr>
              <w:t xml:space="preserve"> </w:t>
            </w:r>
          </w:p>
          <w:p w:rsidR="00D114CB" w:rsidRPr="00B610A5" w:rsidRDefault="00D114CB" w:rsidP="003254F5">
            <w:pPr>
              <w:rPr>
                <w:rFonts w:hint="eastAsia"/>
              </w:rPr>
            </w:pPr>
            <w:r w:rsidRPr="00B610A5">
              <w:rPr>
                <w:rFonts w:hint="eastAsia"/>
              </w:rPr>
              <w:t>3</w:t>
            </w:r>
            <w:r w:rsidRPr="00B610A5">
              <w:rPr>
                <w:rFonts w:hint="eastAsia"/>
              </w:rPr>
              <w:t>、防弹层保护套：防弹层保护套为黑色，应不透光并且密封不透水，封边应均匀一致，防弹层保护套材料应具有抗渗水性能，耐静水压应大于等于</w:t>
            </w:r>
            <w:r w:rsidRPr="00B610A5">
              <w:rPr>
                <w:rFonts w:hint="eastAsia"/>
              </w:rPr>
              <w:t>18kPa</w:t>
            </w:r>
            <w:r w:rsidRPr="00B610A5">
              <w:rPr>
                <w:rFonts w:hint="eastAsia"/>
              </w:rPr>
              <w:t>。</w:t>
            </w:r>
          </w:p>
          <w:p w:rsidR="00D114CB" w:rsidRPr="00B610A5" w:rsidRDefault="00D114CB" w:rsidP="003254F5">
            <w:pPr>
              <w:rPr>
                <w:rFonts w:hint="eastAsia"/>
              </w:rPr>
            </w:pPr>
            <w:r w:rsidRPr="00B610A5">
              <w:rPr>
                <w:rFonts w:hint="eastAsia"/>
              </w:rPr>
              <w:t>4</w:t>
            </w:r>
            <w:r w:rsidRPr="00B610A5">
              <w:rPr>
                <w:rFonts w:hint="eastAsia"/>
              </w:rPr>
              <w:t>、外套结构：外套采用</w:t>
            </w:r>
            <w:r w:rsidRPr="00B610A5">
              <w:rPr>
                <w:rFonts w:hint="eastAsia"/>
              </w:rPr>
              <w:t>900D/PVC</w:t>
            </w:r>
            <w:r w:rsidRPr="00B610A5">
              <w:rPr>
                <w:rFonts w:hint="eastAsia"/>
              </w:rPr>
              <w:t>尼龙武警迷彩内部可装防弹芯片，防弹胸插板，侧两边有可调节魔术系统，前后大身具有多功能的摩尔系统可以组装各种作战单兵装备，外套配有对讲机，手枪弹夹袋，步枪弹夹袋，杂物包，</w:t>
            </w:r>
            <w:r w:rsidRPr="00B610A5">
              <w:rPr>
                <w:rFonts w:hint="eastAsia"/>
              </w:rPr>
              <w:t>5CM</w:t>
            </w:r>
            <w:r w:rsidRPr="00B610A5">
              <w:rPr>
                <w:rFonts w:hint="eastAsia"/>
              </w:rPr>
              <w:t>多功能可调节腰带，携带方便，穿着灵活，易于脱落，两臂自由运动及人体跪，跳，跑等动作不受限制；</w:t>
            </w:r>
          </w:p>
          <w:p w:rsidR="00D114CB" w:rsidRPr="00B610A5" w:rsidRDefault="00D114CB" w:rsidP="003254F5">
            <w:pPr>
              <w:rPr>
                <w:rFonts w:hint="eastAsia"/>
              </w:rPr>
            </w:pPr>
            <w:r w:rsidRPr="00B610A5">
              <w:rPr>
                <w:rFonts w:hint="eastAsia"/>
              </w:rPr>
              <w:t>5</w:t>
            </w:r>
            <w:r w:rsidRPr="00B610A5">
              <w:rPr>
                <w:rFonts w:hint="eastAsia"/>
              </w:rPr>
              <w:t>、防护面积：不小于</w:t>
            </w:r>
            <w:r w:rsidRPr="00B610A5">
              <w:rPr>
                <w:rFonts w:hint="eastAsia"/>
              </w:rPr>
              <w:t>0.28</w:t>
            </w:r>
            <w:r w:rsidRPr="00B610A5">
              <w:rPr>
                <w:rFonts w:hint="eastAsia"/>
              </w:rPr>
              <w:t>平方米；</w:t>
            </w:r>
          </w:p>
          <w:p w:rsidR="00D114CB" w:rsidRPr="00B610A5" w:rsidRDefault="00D114CB" w:rsidP="003254F5">
            <w:pPr>
              <w:rPr>
                <w:rFonts w:hint="eastAsia"/>
              </w:rPr>
            </w:pPr>
            <w:r w:rsidRPr="00B610A5">
              <w:rPr>
                <w:rFonts w:hint="eastAsia"/>
              </w:rPr>
              <w:t>6</w:t>
            </w:r>
            <w:r w:rsidRPr="00B610A5">
              <w:rPr>
                <w:rFonts w:hint="eastAsia"/>
              </w:rPr>
              <w:t>、弹速：</w:t>
            </w:r>
            <w:r w:rsidRPr="00B610A5">
              <w:rPr>
                <w:rFonts w:hint="eastAsia"/>
              </w:rPr>
              <w:t>515</w:t>
            </w:r>
            <w:r w:rsidRPr="00B610A5">
              <w:rPr>
                <w:rFonts w:hint="eastAsia"/>
              </w:rPr>
              <w:t>±</w:t>
            </w:r>
            <w:r w:rsidRPr="00B610A5">
              <w:rPr>
                <w:rFonts w:hint="eastAsia"/>
              </w:rPr>
              <w:t>10m/s</w:t>
            </w:r>
            <w:r w:rsidRPr="00B610A5">
              <w:rPr>
                <w:rFonts w:hint="eastAsia"/>
              </w:rPr>
              <w:t>；</w:t>
            </w:r>
          </w:p>
          <w:p w:rsidR="00D114CB" w:rsidRPr="00B610A5" w:rsidRDefault="00D114CB" w:rsidP="003254F5">
            <w:pPr>
              <w:rPr>
                <w:rFonts w:hint="eastAsia"/>
              </w:rPr>
            </w:pPr>
            <w:r w:rsidRPr="00B610A5">
              <w:rPr>
                <w:rFonts w:hint="eastAsia"/>
              </w:rPr>
              <w:t>7</w:t>
            </w:r>
            <w:r w:rsidRPr="00B610A5">
              <w:rPr>
                <w:rFonts w:hint="eastAsia"/>
              </w:rPr>
              <w:t>、防弹层防弹性能试验：最大凹陷深度</w:t>
            </w:r>
            <w:r w:rsidRPr="00B610A5">
              <w:rPr>
                <w:rFonts w:hint="eastAsia"/>
              </w:rPr>
              <w:t>13.9mm</w:t>
            </w:r>
            <w:r w:rsidRPr="00B610A5">
              <w:rPr>
                <w:rFonts w:hint="eastAsia"/>
              </w:rPr>
              <w:t>；</w:t>
            </w:r>
          </w:p>
          <w:p w:rsidR="00D114CB" w:rsidRPr="00B610A5" w:rsidRDefault="00D114CB" w:rsidP="003254F5">
            <w:pPr>
              <w:rPr>
                <w:rFonts w:hint="eastAsia"/>
              </w:rPr>
            </w:pPr>
            <w:r w:rsidRPr="00B610A5">
              <w:rPr>
                <w:rFonts w:hint="eastAsia"/>
              </w:rPr>
              <w:t>8</w:t>
            </w:r>
            <w:r w:rsidRPr="00B610A5">
              <w:rPr>
                <w:rFonts w:hint="eastAsia"/>
              </w:rPr>
              <w:t>、防弹性能：在规定范围内有效防止</w:t>
            </w:r>
            <w:r w:rsidRPr="00B610A5">
              <w:rPr>
                <w:rFonts w:hint="eastAsia"/>
              </w:rPr>
              <w:t>79</w:t>
            </w:r>
            <w:r w:rsidRPr="00B610A5">
              <w:rPr>
                <w:rFonts w:hint="eastAsia"/>
              </w:rPr>
              <w:t>式</w:t>
            </w:r>
            <w:r w:rsidRPr="00B610A5">
              <w:rPr>
                <w:rFonts w:hint="eastAsia"/>
              </w:rPr>
              <w:t>7.62mm</w:t>
            </w:r>
            <w:r w:rsidRPr="00B610A5">
              <w:rPr>
                <w:rFonts w:hint="eastAsia"/>
              </w:rPr>
              <w:t>微冲</w:t>
            </w:r>
            <w:r w:rsidRPr="00B610A5">
              <w:rPr>
                <w:rFonts w:hint="eastAsia"/>
              </w:rPr>
              <w:t>51</w:t>
            </w:r>
            <w:r w:rsidRPr="00B610A5">
              <w:rPr>
                <w:rFonts w:hint="eastAsia"/>
              </w:rPr>
              <w:t>式</w:t>
            </w:r>
            <w:r w:rsidRPr="00B610A5">
              <w:rPr>
                <w:rFonts w:hint="eastAsia"/>
              </w:rPr>
              <w:t>7.62mm</w:t>
            </w:r>
            <w:r w:rsidRPr="00B610A5">
              <w:rPr>
                <w:rFonts w:hint="eastAsia"/>
              </w:rPr>
              <w:t>手枪弹（铅心），防弹等级为三级；</w:t>
            </w:r>
          </w:p>
          <w:p w:rsidR="00D114CB" w:rsidRPr="00B610A5" w:rsidRDefault="00D114CB" w:rsidP="003254F5">
            <w:pPr>
              <w:rPr>
                <w:rFonts w:hint="eastAsia"/>
              </w:rPr>
            </w:pPr>
            <w:r w:rsidRPr="00B610A5">
              <w:rPr>
                <w:rFonts w:hint="eastAsia"/>
              </w:rPr>
              <w:t>9</w:t>
            </w:r>
            <w:r w:rsidRPr="00B610A5">
              <w:rPr>
                <w:rFonts w:hint="eastAsia"/>
              </w:rPr>
              <w:t>、环境适应性：在自然温度下保持三级防弹性能；</w:t>
            </w:r>
          </w:p>
          <w:p w:rsidR="00D114CB" w:rsidRPr="00B610A5" w:rsidRDefault="00D114CB" w:rsidP="003254F5">
            <w:pPr>
              <w:rPr>
                <w:rFonts w:hint="eastAsia"/>
              </w:rPr>
            </w:pPr>
            <w:r w:rsidRPr="00B610A5">
              <w:rPr>
                <w:rFonts w:hint="eastAsia"/>
              </w:rPr>
              <w:t>10</w:t>
            </w:r>
            <w:r w:rsidRPr="00B610A5">
              <w:rPr>
                <w:rFonts w:hint="eastAsia"/>
              </w:rPr>
              <w:t>、执行标准：</w:t>
            </w:r>
            <w:r w:rsidRPr="00B610A5">
              <w:rPr>
                <w:rFonts w:hint="eastAsia"/>
              </w:rPr>
              <w:t>&lt;&lt;GA 141-2010</w:t>
            </w:r>
            <w:r w:rsidRPr="00B610A5">
              <w:rPr>
                <w:rFonts w:hint="eastAsia"/>
              </w:rPr>
              <w:t>警用防弹衣通用技术条件</w:t>
            </w:r>
            <w:r w:rsidRPr="00B610A5">
              <w:rPr>
                <w:rFonts w:hint="eastAsia"/>
              </w:rPr>
              <w:t>&gt;&gt;</w:t>
            </w:r>
            <w:r w:rsidRPr="00B610A5">
              <w:rPr>
                <w:rFonts w:hint="eastAsia"/>
              </w:rPr>
              <w:t>、保质期：</w:t>
            </w:r>
            <w:r w:rsidRPr="00B610A5">
              <w:rPr>
                <w:rFonts w:hint="eastAsia"/>
              </w:rPr>
              <w:t>8</w:t>
            </w:r>
            <w:r w:rsidRPr="00B610A5">
              <w:rPr>
                <w:rFonts w:hint="eastAsia"/>
              </w:rPr>
              <w:t>年</w:t>
            </w:r>
          </w:p>
          <w:p w:rsidR="00D114CB" w:rsidRPr="00B610A5" w:rsidRDefault="00D114CB" w:rsidP="003254F5">
            <w:pPr>
              <w:rPr>
                <w:rFonts w:hint="eastAsia"/>
              </w:rPr>
            </w:pPr>
            <w:r w:rsidRPr="00B610A5">
              <w:rPr>
                <w:rFonts w:ascii="宋体" w:hAnsi="宋体" w:cs="宋体" w:hint="eastAsia"/>
                <w:kern w:val="0"/>
                <w:szCs w:val="21"/>
              </w:rPr>
              <w:t>▲</w:t>
            </w:r>
            <w:r w:rsidRPr="00B610A5">
              <w:rPr>
                <w:rFonts w:hint="eastAsia"/>
              </w:rPr>
              <w:t>11</w:t>
            </w:r>
            <w:r w:rsidRPr="00B610A5">
              <w:rPr>
                <w:rFonts w:hint="eastAsia"/>
              </w:rPr>
              <w:t>、原材料为</w:t>
            </w:r>
            <w:r w:rsidRPr="00B610A5">
              <w:rPr>
                <w:rFonts w:hint="eastAsia"/>
              </w:rPr>
              <w:t>TWARON</w:t>
            </w:r>
            <w:r w:rsidRPr="00B610A5">
              <w:rPr>
                <w:rFonts w:hint="eastAsia"/>
              </w:rPr>
              <w:t>纱线，具有</w:t>
            </w:r>
            <w:r w:rsidRPr="00B610A5">
              <w:rPr>
                <w:rFonts w:hint="eastAsia"/>
              </w:rPr>
              <w:t>2017</w:t>
            </w:r>
            <w:r w:rsidRPr="00B610A5">
              <w:rPr>
                <w:rFonts w:hint="eastAsia"/>
              </w:rPr>
              <w:t>年最新的原材料进口报关单</w:t>
            </w:r>
          </w:p>
          <w:p w:rsidR="00D114CB" w:rsidRPr="00B610A5" w:rsidRDefault="00D114CB" w:rsidP="003254F5">
            <w:pPr>
              <w:rPr>
                <w:rFonts w:hint="eastAsia"/>
              </w:rPr>
            </w:pPr>
            <w:r w:rsidRPr="00B610A5">
              <w:rPr>
                <w:rFonts w:ascii="宋体" w:hAnsi="宋体" w:cs="宋体" w:hint="eastAsia"/>
                <w:kern w:val="0"/>
                <w:szCs w:val="21"/>
              </w:rPr>
              <w:t>▲</w:t>
            </w:r>
            <w:r w:rsidRPr="00B610A5">
              <w:rPr>
                <w:rFonts w:hint="eastAsia"/>
              </w:rPr>
              <w:t>12</w:t>
            </w:r>
            <w:r w:rsidRPr="00B610A5">
              <w:rPr>
                <w:rFonts w:hint="eastAsia"/>
              </w:rPr>
              <w:t>生产单位为《中国人民解放军装备承制单位名录》企业，并具有《装备承制单位注册证书》；</w:t>
            </w:r>
          </w:p>
          <w:p w:rsidR="00D114CB" w:rsidRPr="00B610A5" w:rsidRDefault="00D114CB" w:rsidP="003254F5">
            <w:pPr>
              <w:rPr>
                <w:rFonts w:hint="eastAsia"/>
              </w:rPr>
            </w:pPr>
            <w:r w:rsidRPr="00B610A5">
              <w:rPr>
                <w:rFonts w:ascii="宋体" w:hAnsi="宋体" w:cs="宋体" w:hint="eastAsia"/>
                <w:kern w:val="0"/>
                <w:szCs w:val="21"/>
              </w:rPr>
              <w:t>▲</w:t>
            </w:r>
            <w:r w:rsidRPr="00B610A5">
              <w:rPr>
                <w:rFonts w:hint="eastAsia"/>
              </w:rPr>
              <w:t>13</w:t>
            </w:r>
            <w:r w:rsidRPr="00B610A5">
              <w:rPr>
                <w:rFonts w:hint="eastAsia"/>
              </w:rPr>
              <w:t>、生产单位具有本产品的质量管理体系认证证书、环境管理体系认证证书、职业健康管理体系认证证书、</w:t>
            </w:r>
          </w:p>
          <w:p w:rsidR="00D114CB" w:rsidRPr="00B610A5" w:rsidRDefault="00D114CB" w:rsidP="003254F5">
            <w:pPr>
              <w:rPr>
                <w:rFonts w:hint="eastAsia"/>
              </w:rPr>
            </w:pPr>
            <w:r w:rsidRPr="00B610A5">
              <w:rPr>
                <w:rFonts w:hint="eastAsia"/>
              </w:rPr>
              <w:t>14</w:t>
            </w:r>
            <w:r w:rsidRPr="00B610A5">
              <w:rPr>
                <w:rFonts w:hint="eastAsia"/>
              </w:rPr>
              <w:t>、</w:t>
            </w:r>
            <w:r w:rsidRPr="00B610A5">
              <w:rPr>
                <w:rFonts w:hint="eastAsia"/>
              </w:rPr>
              <w:t>2016</w:t>
            </w:r>
            <w:r w:rsidRPr="00B610A5">
              <w:rPr>
                <w:rFonts w:hint="eastAsia"/>
              </w:rPr>
              <w:t>年公安部警用装备采购中心中标通知书。</w:t>
            </w:r>
          </w:p>
          <w:p w:rsidR="00D114CB" w:rsidRPr="00B610A5" w:rsidRDefault="00D114CB" w:rsidP="003254F5">
            <w:pPr>
              <w:rPr>
                <w:rFonts w:hint="eastAsia"/>
              </w:rPr>
            </w:pPr>
            <w:r w:rsidRPr="00B610A5">
              <w:rPr>
                <w:rFonts w:ascii="宋体" w:hAnsi="宋体" w:cs="宋体" w:hint="eastAsia"/>
                <w:kern w:val="0"/>
                <w:szCs w:val="21"/>
              </w:rPr>
              <w:t>▲</w:t>
            </w:r>
            <w:r w:rsidRPr="00B610A5">
              <w:rPr>
                <w:rFonts w:hint="eastAsia"/>
              </w:rPr>
              <w:t>15</w:t>
            </w:r>
            <w:r w:rsidRPr="00B610A5">
              <w:rPr>
                <w:rFonts w:hint="eastAsia"/>
              </w:rPr>
              <w:t>、</w:t>
            </w:r>
            <w:r w:rsidRPr="00B610A5">
              <w:rPr>
                <w:rFonts w:hint="eastAsia"/>
              </w:rPr>
              <w:t>GJB9001B-2009</w:t>
            </w:r>
            <w:r w:rsidRPr="00B610A5">
              <w:rPr>
                <w:rFonts w:hint="eastAsia"/>
              </w:rPr>
              <w:t>武器装备质量管理体系认证证书</w:t>
            </w:r>
          </w:p>
          <w:p w:rsidR="00D114CB" w:rsidRPr="00B610A5" w:rsidRDefault="00D114CB" w:rsidP="003254F5">
            <w:pPr>
              <w:rPr>
                <w:rFonts w:hint="eastAsia"/>
              </w:rPr>
            </w:pPr>
            <w:r w:rsidRPr="00B610A5">
              <w:rPr>
                <w:rFonts w:ascii="宋体" w:hAnsi="宋体" w:cs="宋体" w:hint="eastAsia"/>
                <w:kern w:val="0"/>
                <w:szCs w:val="21"/>
              </w:rPr>
              <w:lastRenderedPageBreak/>
              <w:t>▲</w:t>
            </w:r>
            <w:r w:rsidRPr="00B610A5">
              <w:rPr>
                <w:rFonts w:hint="eastAsia"/>
              </w:rPr>
              <w:t>16</w:t>
            </w:r>
            <w:r w:rsidRPr="00B610A5">
              <w:rPr>
                <w:rFonts w:hint="eastAsia"/>
              </w:rPr>
              <w:t>、产品质量责任保险金额应≥</w:t>
            </w:r>
            <w:r w:rsidRPr="00B610A5">
              <w:rPr>
                <w:rFonts w:hint="eastAsia"/>
              </w:rPr>
              <w:t>250</w:t>
            </w:r>
            <w:r w:rsidRPr="00B610A5">
              <w:rPr>
                <w:rFonts w:hint="eastAsia"/>
              </w:rPr>
              <w:t>万元，提供保险证明材料复印件；</w:t>
            </w:r>
          </w:p>
          <w:p w:rsidR="00D114CB" w:rsidRPr="00B610A5" w:rsidRDefault="00D114CB" w:rsidP="003254F5">
            <w:pPr>
              <w:rPr>
                <w:rFonts w:hint="eastAsia"/>
              </w:rPr>
            </w:pPr>
            <w:r w:rsidRPr="00B610A5">
              <w:rPr>
                <w:rFonts w:ascii="宋体" w:hAnsi="宋体" w:cs="宋体" w:hint="eastAsia"/>
                <w:kern w:val="0"/>
                <w:szCs w:val="21"/>
              </w:rPr>
              <w:t>▲</w:t>
            </w:r>
            <w:r w:rsidRPr="00B610A5">
              <w:rPr>
                <w:rFonts w:hint="eastAsia"/>
              </w:rPr>
              <w:t>17</w:t>
            </w:r>
            <w:r w:rsidRPr="00B610A5">
              <w:rPr>
                <w:rFonts w:hint="eastAsia"/>
              </w:rPr>
              <w:t>、需要在投标文件中提供产品商标注册证；</w:t>
            </w:r>
          </w:p>
          <w:p w:rsidR="00D114CB" w:rsidRPr="00B610A5" w:rsidRDefault="00D114CB" w:rsidP="003254F5">
            <w:pPr>
              <w:rPr>
                <w:rFonts w:hint="eastAsia"/>
              </w:rPr>
            </w:pPr>
            <w:r w:rsidRPr="00B610A5">
              <w:rPr>
                <w:rFonts w:hint="eastAsia"/>
              </w:rPr>
              <w:t>18</w:t>
            </w:r>
            <w:r w:rsidRPr="00B610A5">
              <w:rPr>
                <w:rFonts w:hint="eastAsia"/>
              </w:rPr>
              <w:t>、防弹衣提供公安部特种警用装备质量监督检验中心和中国兵器装备集团检测中心</w:t>
            </w:r>
            <w:r w:rsidRPr="00B610A5">
              <w:rPr>
                <w:rFonts w:hint="eastAsia"/>
              </w:rPr>
              <w:t>2015</w:t>
            </w:r>
            <w:r w:rsidRPr="00B610A5">
              <w:rPr>
                <w:rFonts w:hint="eastAsia"/>
              </w:rPr>
              <w:t>年</w:t>
            </w:r>
            <w:r w:rsidRPr="00B610A5">
              <w:rPr>
                <w:rFonts w:hint="eastAsia"/>
              </w:rPr>
              <w:t>9</w:t>
            </w:r>
            <w:r w:rsidRPr="00B610A5">
              <w:rPr>
                <w:rFonts w:hint="eastAsia"/>
              </w:rPr>
              <w:t>月份以来出具的双检测报告</w:t>
            </w:r>
            <w:r w:rsidRPr="00B610A5">
              <w:rPr>
                <w:rFonts w:hint="eastAsia"/>
              </w:rPr>
              <w:t>,</w:t>
            </w:r>
            <w:r w:rsidRPr="00B610A5">
              <w:rPr>
                <w:rFonts w:hint="eastAsia"/>
              </w:rPr>
              <w:t>执行标准《</w:t>
            </w:r>
            <w:r w:rsidRPr="00B610A5">
              <w:rPr>
                <w:rFonts w:hint="eastAsia"/>
              </w:rPr>
              <w:t>GA141-2010</w:t>
            </w:r>
            <w:r w:rsidRPr="00B610A5">
              <w:rPr>
                <w:rFonts w:hint="eastAsia"/>
              </w:rPr>
              <w:t>警用防弹衣》。</w:t>
            </w:r>
          </w:p>
          <w:p w:rsidR="00D114CB" w:rsidRPr="0044300C" w:rsidRDefault="00D114CB" w:rsidP="003254F5">
            <w:pPr>
              <w:rPr>
                <w:rFonts w:hint="eastAsia"/>
              </w:rPr>
            </w:pPr>
            <w:r w:rsidRPr="0044300C">
              <w:rPr>
                <w:rFonts w:hint="eastAsia"/>
              </w:rPr>
              <w:t>★</w:t>
            </w:r>
            <w:r w:rsidRPr="0044300C">
              <w:rPr>
                <w:rFonts w:hint="eastAsia"/>
              </w:rPr>
              <w:t>19</w:t>
            </w:r>
            <w:r w:rsidRPr="0044300C">
              <w:rPr>
                <w:rFonts w:hint="eastAsia"/>
              </w:rPr>
              <w:t>、投标产品具有国家认可的证书（工信部科学技术成果登记证书）</w:t>
            </w:r>
          </w:p>
          <w:p w:rsidR="00D114CB" w:rsidRPr="0044300C" w:rsidRDefault="00D114CB" w:rsidP="003254F5">
            <w:pPr>
              <w:rPr>
                <w:rFonts w:hint="eastAsia"/>
              </w:rPr>
            </w:pPr>
            <w:r w:rsidRPr="0044300C">
              <w:rPr>
                <w:rFonts w:hint="eastAsia"/>
              </w:rPr>
              <w:t>20</w:t>
            </w:r>
            <w:r w:rsidRPr="0044300C">
              <w:rPr>
                <w:rFonts w:hint="eastAsia"/>
              </w:rPr>
              <w:t>、生产单位属于中国安全防范产品行业协会会员。</w:t>
            </w:r>
          </w:p>
          <w:p w:rsidR="00D114CB" w:rsidRPr="0026272A" w:rsidRDefault="00D114CB" w:rsidP="003254F5">
            <w:pPr>
              <w:rPr>
                <w:rFonts w:hint="eastAsia"/>
              </w:rPr>
            </w:pPr>
            <w:r w:rsidRPr="0044300C">
              <w:rPr>
                <w:rFonts w:hint="eastAsia"/>
              </w:rPr>
              <w:t>21</w:t>
            </w:r>
            <w:r w:rsidRPr="0044300C">
              <w:rPr>
                <w:rFonts w:hint="eastAsia"/>
              </w:rPr>
              <w:t>、企业经营范围含：销售警用装备、防</w:t>
            </w:r>
            <w:r w:rsidRPr="0026272A">
              <w:rPr>
                <w:rFonts w:hint="eastAsia"/>
              </w:rPr>
              <w:t>弹制品、安全技术防范器材等内容</w:t>
            </w:r>
          </w:p>
          <w:p w:rsidR="00D114CB" w:rsidRPr="0026272A" w:rsidRDefault="00D114CB" w:rsidP="003254F5">
            <w:pPr>
              <w:rPr>
                <w:rFonts w:hint="eastAsia"/>
              </w:rPr>
            </w:pPr>
            <w:r w:rsidRPr="0026272A">
              <w:rPr>
                <w:rFonts w:hint="eastAsia"/>
              </w:rPr>
              <w:t>▲</w:t>
            </w:r>
            <w:r w:rsidRPr="0026272A">
              <w:rPr>
                <w:rFonts w:hint="eastAsia"/>
              </w:rPr>
              <w:t>22</w:t>
            </w:r>
            <w:r w:rsidRPr="0026272A">
              <w:rPr>
                <w:rFonts w:hint="eastAsia"/>
              </w:rPr>
              <w:t>、提供中华人民共和国国家知识产权局颁发的有关防弹衣的专利证书（至少</w:t>
            </w:r>
            <w:r w:rsidRPr="0026272A">
              <w:rPr>
                <w:rFonts w:hint="eastAsia"/>
              </w:rPr>
              <w:t>3</w:t>
            </w:r>
            <w:r w:rsidRPr="0026272A">
              <w:rPr>
                <w:rFonts w:hint="eastAsia"/>
              </w:rPr>
              <w:t>种专利）复印件加盖公章，原件备查</w:t>
            </w:r>
          </w:p>
          <w:p w:rsidR="00D114CB" w:rsidRPr="0044300C" w:rsidRDefault="00D114CB" w:rsidP="003254F5">
            <w:pPr>
              <w:rPr>
                <w:color w:val="FF0000"/>
              </w:rPr>
            </w:pPr>
            <w:r w:rsidRPr="0026272A">
              <w:rPr>
                <w:rFonts w:hint="eastAsia"/>
              </w:rPr>
              <w:t>23</w:t>
            </w:r>
            <w:r w:rsidRPr="0026272A">
              <w:rPr>
                <w:rFonts w:hint="eastAsia"/>
              </w:rPr>
              <w:t>、需提供制造商授权书（制造商除外）加盖公章；</w:t>
            </w:r>
            <w:r w:rsidRPr="0026272A">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ind w:firstLineChars="50" w:firstLine="105"/>
              <w:jc w:val="center"/>
              <w:rPr>
                <w:rFonts w:ascii="宋体" w:hAnsi="宋体" w:cs="宋体"/>
                <w:szCs w:val="21"/>
              </w:rPr>
            </w:pPr>
            <w:r>
              <w:rPr>
                <w:rFonts w:ascii="宋体" w:hAnsi="宋体" w:cs="宋体" w:hint="eastAsia"/>
                <w:szCs w:val="21"/>
              </w:rPr>
              <w:lastRenderedPageBreak/>
              <w:t>84件</w:t>
            </w:r>
          </w:p>
        </w:tc>
      </w:tr>
      <w:tr w:rsidR="00D114CB" w:rsidTr="003254F5">
        <w:trPr>
          <w:trHeight w:val="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firstLine="207"/>
              <w:jc w:val="center"/>
              <w:rPr>
                <w:rFonts w:ascii="宋体" w:hAnsi="宋体"/>
                <w:szCs w:val="21"/>
              </w:rPr>
            </w:pPr>
            <w:r>
              <w:rPr>
                <w:rFonts w:ascii="宋体" w:hAnsi="宋体" w:cs="Calibri" w:hint="eastAsia"/>
                <w:b/>
                <w:szCs w:val="21"/>
              </w:rPr>
              <w:lastRenderedPageBreak/>
              <w:t>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left="207" w:hanging="207"/>
              <w:jc w:val="center"/>
              <w:rPr>
                <w:rFonts w:ascii="宋体" w:hAnsi="宋体"/>
                <w:szCs w:val="21"/>
              </w:rPr>
            </w:pPr>
            <w:r>
              <w:rPr>
                <w:rFonts w:ascii="宋体" w:hAnsi="宋体" w:cs="宋体"/>
                <w:b/>
                <w:szCs w:val="21"/>
              </w:rPr>
              <w:t>单警伸缩警棍</w:t>
            </w:r>
          </w:p>
        </w:tc>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宋体"/>
                <w:szCs w:val="21"/>
              </w:rPr>
            </w:pPr>
            <w:r>
              <w:rPr>
                <w:rFonts w:ascii="宋体" w:hAnsi="宋体"/>
                <w:noProof/>
                <w:szCs w:val="21"/>
              </w:rPr>
              <w:drawing>
                <wp:inline distT="0" distB="0" distL="0" distR="0">
                  <wp:extent cx="1133475" cy="2543175"/>
                  <wp:effectExtent l="19050" t="0" r="9525" b="0"/>
                  <wp:docPr id="6" name="图片 19" descr="C:\Users\ADMINI~1\AppData\Local\Temp\15076867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ADMINI~1\AppData\Local\Temp\1507686737(1).png"/>
                          <pic:cNvPicPr>
                            <a:picLocks noChangeAspect="1" noChangeArrowheads="1"/>
                          </pic:cNvPicPr>
                        </pic:nvPicPr>
                        <pic:blipFill>
                          <a:blip r:embed="rId15"/>
                          <a:srcRect/>
                          <a:stretch>
                            <a:fillRect/>
                          </a:stretch>
                        </pic:blipFill>
                        <pic:spPr bwMode="auto">
                          <a:xfrm>
                            <a:off x="0" y="0"/>
                            <a:ext cx="1133475" cy="2543175"/>
                          </a:xfrm>
                          <a:prstGeom prst="rect">
                            <a:avLst/>
                          </a:prstGeom>
                          <a:noFill/>
                          <a:ln w="9525">
                            <a:noFill/>
                            <a:miter lim="800000"/>
                            <a:headEnd/>
                            <a:tailEnd/>
                          </a:ln>
                        </pic:spPr>
                      </pic:pic>
                    </a:graphicData>
                  </a:graphic>
                </wp:inline>
              </w:drawing>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4CB" w:rsidRDefault="00D114CB" w:rsidP="003254F5">
            <w:pPr>
              <w:widowControl/>
              <w:jc w:val="left"/>
              <w:rPr>
                <w:rFonts w:ascii="宋体" w:hAnsi="宋体"/>
                <w:szCs w:val="21"/>
              </w:rPr>
            </w:pPr>
            <w:r>
              <w:rPr>
                <w:rFonts w:ascii="宋体" w:hAnsi="宋体"/>
                <w:szCs w:val="21"/>
              </w:rPr>
              <w:t>伸缩警棍采用精密高度</w:t>
            </w:r>
            <w:r>
              <w:rPr>
                <w:rFonts w:ascii="宋体" w:hAnsi="宋体" w:hint="eastAsia"/>
                <w:szCs w:val="21"/>
              </w:rPr>
              <w:t>不锈钢</w:t>
            </w:r>
            <w:r>
              <w:rPr>
                <w:rFonts w:ascii="宋体" w:hAnsi="宋体"/>
                <w:szCs w:val="21"/>
              </w:rPr>
              <w:t xml:space="preserve">管制成， </w:t>
            </w:r>
          </w:p>
          <w:p w:rsidR="00D114CB" w:rsidRDefault="00D114CB" w:rsidP="003254F5">
            <w:pPr>
              <w:widowControl/>
              <w:jc w:val="left"/>
              <w:rPr>
                <w:rFonts w:ascii="宋体" w:hAnsi="宋体"/>
                <w:szCs w:val="21"/>
              </w:rPr>
            </w:pPr>
            <w:r>
              <w:rPr>
                <w:rFonts w:ascii="宋体" w:hAnsi="宋体" w:hint="eastAsia"/>
                <w:szCs w:val="21"/>
              </w:rPr>
              <w:t xml:space="preserve">1、尺寸：收缩长度200mm±5mm; </w:t>
            </w:r>
          </w:p>
          <w:p w:rsidR="00D114CB" w:rsidRDefault="00D114CB" w:rsidP="003254F5">
            <w:pPr>
              <w:widowControl/>
              <w:jc w:val="left"/>
              <w:rPr>
                <w:rFonts w:ascii="宋体" w:hAnsi="宋体"/>
                <w:szCs w:val="21"/>
              </w:rPr>
            </w:pPr>
            <w:r>
              <w:rPr>
                <w:rFonts w:ascii="宋体" w:hAnsi="宋体" w:hint="eastAsia"/>
                <w:szCs w:val="21"/>
              </w:rPr>
              <w:t>展开长度≥530mm；握把直径28mm±1mm</w:t>
            </w:r>
          </w:p>
          <w:p w:rsidR="00D114CB" w:rsidRDefault="00D114CB" w:rsidP="003254F5">
            <w:pPr>
              <w:widowControl/>
              <w:jc w:val="left"/>
              <w:rPr>
                <w:rFonts w:ascii="宋体" w:hAnsi="宋体"/>
                <w:szCs w:val="21"/>
              </w:rPr>
            </w:pPr>
            <w:r>
              <w:rPr>
                <w:rFonts w:ascii="宋体" w:hAnsi="宋体" w:hint="eastAsia"/>
                <w:szCs w:val="21"/>
              </w:rPr>
              <w:t>2、重量：≤350g</w:t>
            </w:r>
          </w:p>
          <w:p w:rsidR="00D114CB" w:rsidRDefault="00D114CB" w:rsidP="003254F5">
            <w:pPr>
              <w:widowControl/>
              <w:jc w:val="left"/>
              <w:rPr>
                <w:rFonts w:ascii="宋体" w:hAnsi="宋体"/>
                <w:szCs w:val="21"/>
              </w:rPr>
            </w:pPr>
            <w:r>
              <w:rPr>
                <w:rFonts w:ascii="宋体" w:hAnsi="宋体" w:hint="eastAsia"/>
                <w:szCs w:val="21"/>
              </w:rPr>
              <w:t>3、材质：无缝钢管</w:t>
            </w:r>
          </w:p>
          <w:p w:rsidR="00D114CB" w:rsidRDefault="00D114CB" w:rsidP="003254F5">
            <w:pPr>
              <w:widowControl/>
              <w:jc w:val="left"/>
              <w:rPr>
                <w:rFonts w:ascii="宋体" w:hAnsi="宋体"/>
                <w:szCs w:val="21"/>
              </w:rPr>
            </w:pPr>
            <w:r>
              <w:rPr>
                <w:rFonts w:ascii="宋体" w:hAnsi="宋体" w:hint="eastAsia"/>
                <w:szCs w:val="21"/>
              </w:rPr>
              <w:t>4、伸缩次数：≥3000次</w:t>
            </w:r>
          </w:p>
          <w:p w:rsidR="00D114CB" w:rsidRDefault="00D114CB" w:rsidP="003254F5">
            <w:pPr>
              <w:widowControl/>
              <w:jc w:val="left"/>
              <w:rPr>
                <w:rFonts w:ascii="宋体" w:hAnsi="宋体"/>
                <w:szCs w:val="21"/>
              </w:rPr>
            </w:pPr>
            <w:r>
              <w:rPr>
                <w:rFonts w:ascii="宋体" w:hAnsi="宋体" w:hint="eastAsia"/>
                <w:szCs w:val="21"/>
              </w:rPr>
              <w:t>5、耐腐蚀性：10级</w:t>
            </w:r>
          </w:p>
          <w:p w:rsidR="00D114CB" w:rsidRDefault="00D114CB" w:rsidP="003254F5">
            <w:pPr>
              <w:widowControl/>
              <w:jc w:val="left"/>
              <w:rPr>
                <w:rFonts w:ascii="宋体" w:hAnsi="宋体"/>
                <w:szCs w:val="21"/>
              </w:rPr>
            </w:pPr>
            <w:r>
              <w:rPr>
                <w:rFonts w:ascii="宋体" w:hAnsi="宋体" w:hint="eastAsia"/>
                <w:szCs w:val="21"/>
              </w:rPr>
              <w:t>6、抗拉强度：≥1000N</w:t>
            </w:r>
          </w:p>
          <w:p w:rsidR="00D114CB" w:rsidRDefault="00D114CB" w:rsidP="003254F5">
            <w:pPr>
              <w:widowControl/>
              <w:jc w:val="left"/>
              <w:rPr>
                <w:rFonts w:ascii="宋体" w:hAnsi="宋体"/>
                <w:szCs w:val="21"/>
              </w:rPr>
            </w:pPr>
            <w:r>
              <w:rPr>
                <w:rFonts w:ascii="宋体" w:hAnsi="宋体"/>
                <w:szCs w:val="21"/>
              </w:rPr>
              <w:t>具有抗击打、抗拉性能强、收缩自如、方便使用。满足使用时的狙击、打击、对抗等要求，是警务人员执行任务时，打击罪犯，确保自身安全理想警用器械。</w:t>
            </w:r>
          </w:p>
          <w:p w:rsidR="00D114CB" w:rsidRDefault="00D114CB" w:rsidP="003254F5">
            <w:pPr>
              <w:widowControl/>
              <w:jc w:val="left"/>
              <w:rPr>
                <w:rFonts w:ascii="宋体" w:hAnsi="宋体" w:cs="Calibri"/>
                <w:szCs w:val="21"/>
              </w:rPr>
            </w:pPr>
            <w:r>
              <w:rPr>
                <w:rFonts w:ascii="宋体" w:hAnsi="宋体"/>
                <w:szCs w:val="21"/>
              </w:rPr>
              <w:t xml:space="preserve"> 当警棍处于收缩状态时握住手柄，用力往外甩出，在惯性作用下，使每节锁至管内位置圈，即可固定锁定，收缩时，左手先按后盖活动导向按钮，右手轻按前攻击头，直至收入中管到手握管内，操作简单可靠</w:t>
            </w:r>
            <w:r>
              <w:rPr>
                <w:rFonts w:ascii="宋体" w:hAnsi="宋体" w:hint="eastAsia"/>
                <w:szCs w:val="21"/>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ind w:firstLineChars="50" w:firstLine="105"/>
              <w:jc w:val="center"/>
              <w:rPr>
                <w:rFonts w:ascii="宋体" w:hAnsi="宋体" w:cs="宋体"/>
                <w:szCs w:val="21"/>
              </w:rPr>
            </w:pPr>
            <w:r>
              <w:rPr>
                <w:rFonts w:ascii="宋体" w:hAnsi="宋体" w:cs="宋体" w:hint="eastAsia"/>
                <w:szCs w:val="21"/>
              </w:rPr>
              <w:t>84根</w:t>
            </w:r>
          </w:p>
        </w:tc>
      </w:tr>
      <w:tr w:rsidR="00D114CB" w:rsidTr="003254F5">
        <w:trPr>
          <w:trHeight w:val="85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firstLine="207"/>
              <w:jc w:val="center"/>
              <w:rPr>
                <w:rFonts w:ascii="宋体" w:hAnsi="宋体"/>
                <w:szCs w:val="21"/>
              </w:rPr>
            </w:pPr>
            <w:r>
              <w:rPr>
                <w:rFonts w:ascii="宋体" w:hAnsi="宋体" w:cs="Calibri" w:hint="eastAsia"/>
                <w:b/>
                <w:szCs w:val="21"/>
              </w:rPr>
              <w:lastRenderedPageBreak/>
              <w:t>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firstLine="103"/>
              <w:jc w:val="center"/>
              <w:rPr>
                <w:rFonts w:ascii="宋体" w:hAnsi="宋体" w:cs="Calibri"/>
                <w:b/>
                <w:szCs w:val="21"/>
              </w:rPr>
            </w:pPr>
            <w:r>
              <w:rPr>
                <w:rFonts w:ascii="宋体" w:hAnsi="宋体" w:cs="Calibri"/>
                <w:b/>
                <w:szCs w:val="21"/>
              </w:rPr>
              <w:t>T</w:t>
            </w:r>
            <w:r>
              <w:rPr>
                <w:rFonts w:ascii="宋体" w:hAnsi="宋体" w:cs="宋体"/>
                <w:b/>
                <w:szCs w:val="21"/>
              </w:rPr>
              <w:t>型棍</w:t>
            </w:r>
          </w:p>
          <w:p w:rsidR="00D114CB" w:rsidRDefault="00D114CB" w:rsidP="003254F5">
            <w:pPr>
              <w:spacing w:line="360" w:lineRule="auto"/>
              <w:jc w:val="center"/>
              <w:rPr>
                <w:rFonts w:ascii="宋体" w:hAnsi="宋体"/>
                <w:szCs w:val="21"/>
              </w:rPr>
            </w:pPr>
            <w:r>
              <w:rPr>
                <w:rFonts w:ascii="宋体" w:hAnsi="宋体" w:cs="宋体"/>
                <w:b/>
                <w:szCs w:val="21"/>
              </w:rPr>
              <w:t>（小头）</w:t>
            </w:r>
          </w:p>
        </w:tc>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tabs>
                <w:tab w:val="center" w:pos="2301"/>
              </w:tabs>
              <w:spacing w:line="360" w:lineRule="auto"/>
              <w:jc w:val="center"/>
              <w:rPr>
                <w:rFonts w:ascii="宋体" w:hAnsi="宋体" w:cs="宋体"/>
                <w:szCs w:val="21"/>
              </w:rPr>
            </w:pPr>
            <w:r>
              <w:rPr>
                <w:rFonts w:ascii="宋体" w:hAnsi="宋体"/>
                <w:noProof/>
                <w:szCs w:val="21"/>
              </w:rPr>
              <w:drawing>
                <wp:inline distT="0" distB="0" distL="0" distR="0">
                  <wp:extent cx="990600" cy="2286000"/>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990600" cy="2286000"/>
                          </a:xfrm>
                          <a:prstGeom prst="rect">
                            <a:avLst/>
                          </a:prstGeom>
                          <a:noFill/>
                          <a:ln w="9525">
                            <a:noFill/>
                            <a:miter lim="800000"/>
                            <a:headEnd/>
                            <a:tailEnd/>
                          </a:ln>
                        </pic:spPr>
                      </pic:pic>
                    </a:graphicData>
                  </a:graphic>
                </wp:inline>
              </w:drawing>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4CB" w:rsidRDefault="00D114CB" w:rsidP="003254F5">
            <w:pPr>
              <w:widowControl/>
              <w:jc w:val="left"/>
              <w:rPr>
                <w:rFonts w:ascii="宋体" w:hAnsi="宋体"/>
                <w:szCs w:val="21"/>
              </w:rPr>
            </w:pPr>
            <w:r>
              <w:rPr>
                <w:rFonts w:ascii="宋体" w:hAnsi="宋体" w:hint="eastAsia"/>
                <w:szCs w:val="21"/>
              </w:rPr>
              <w:t>1. 尺寸：长度600mm±50mm，直径30±1mm，侧握把长140mm</w:t>
            </w:r>
          </w:p>
          <w:p w:rsidR="00D114CB" w:rsidRDefault="00D114CB" w:rsidP="003254F5">
            <w:pPr>
              <w:widowControl/>
              <w:jc w:val="left"/>
              <w:rPr>
                <w:rFonts w:ascii="宋体" w:hAnsi="宋体"/>
                <w:szCs w:val="21"/>
              </w:rPr>
            </w:pPr>
            <w:r>
              <w:rPr>
                <w:rFonts w:ascii="宋体" w:hAnsi="宋体" w:hint="eastAsia"/>
                <w:szCs w:val="21"/>
              </w:rPr>
              <w:t>2. 材质：工程塑料</w:t>
            </w:r>
          </w:p>
          <w:p w:rsidR="00D114CB" w:rsidRDefault="00D114CB" w:rsidP="003254F5">
            <w:pPr>
              <w:widowControl/>
              <w:jc w:val="left"/>
              <w:rPr>
                <w:rFonts w:ascii="宋体" w:hAnsi="宋体"/>
                <w:szCs w:val="21"/>
              </w:rPr>
            </w:pPr>
            <w:r>
              <w:rPr>
                <w:rFonts w:ascii="宋体" w:hAnsi="宋体" w:hint="eastAsia"/>
                <w:szCs w:val="21"/>
              </w:rPr>
              <w:t>3. 质量：500g～650g；</w:t>
            </w:r>
          </w:p>
          <w:p w:rsidR="00D114CB" w:rsidRDefault="00D114CB" w:rsidP="003254F5">
            <w:pPr>
              <w:widowControl/>
              <w:jc w:val="left"/>
              <w:rPr>
                <w:rFonts w:ascii="宋体" w:hAnsi="宋体"/>
                <w:szCs w:val="21"/>
              </w:rPr>
            </w:pPr>
            <w:r>
              <w:rPr>
                <w:rFonts w:ascii="宋体" w:hAnsi="宋体" w:hint="eastAsia"/>
                <w:szCs w:val="21"/>
              </w:rPr>
              <w:t>4. 压力负荷、耐弯曲断裂负荷：</w:t>
            </w:r>
            <w:r>
              <w:rPr>
                <w:rFonts w:ascii="宋体" w:hAnsi="宋体"/>
                <w:szCs w:val="21"/>
              </w:rPr>
              <w:t>≥</w:t>
            </w:r>
            <w:r>
              <w:rPr>
                <w:rFonts w:ascii="宋体" w:hAnsi="宋体" w:hint="eastAsia"/>
                <w:szCs w:val="21"/>
              </w:rPr>
              <w:t>2000N；</w:t>
            </w:r>
          </w:p>
          <w:p w:rsidR="00D114CB" w:rsidRDefault="00D114CB" w:rsidP="003254F5">
            <w:pPr>
              <w:widowControl/>
              <w:jc w:val="left"/>
              <w:rPr>
                <w:rFonts w:ascii="宋体" w:hAnsi="宋体"/>
                <w:szCs w:val="21"/>
              </w:rPr>
            </w:pPr>
            <w:r>
              <w:rPr>
                <w:rFonts w:ascii="宋体" w:hAnsi="宋体" w:hint="eastAsia"/>
                <w:szCs w:val="21"/>
              </w:rPr>
              <w:t>5. 耐温：</w:t>
            </w:r>
          </w:p>
          <w:p w:rsidR="00D114CB" w:rsidRDefault="00D114CB" w:rsidP="003254F5">
            <w:pPr>
              <w:widowControl/>
              <w:jc w:val="left"/>
              <w:rPr>
                <w:rFonts w:ascii="宋体" w:hAnsi="宋体"/>
                <w:szCs w:val="21"/>
              </w:rPr>
            </w:pPr>
            <w:r>
              <w:rPr>
                <w:rFonts w:ascii="宋体" w:hAnsi="宋体" w:hint="eastAsia"/>
                <w:szCs w:val="21"/>
              </w:rPr>
              <w:t>高温45度条件下保持2h后施加2000N的静压力不断裂；高温55度条件下保持16h后恢复常温，施加2000N的静压力不断裂；</w:t>
            </w:r>
          </w:p>
          <w:p w:rsidR="00D114CB" w:rsidRDefault="00D114CB" w:rsidP="003254F5">
            <w:pPr>
              <w:widowControl/>
              <w:jc w:val="left"/>
              <w:rPr>
                <w:rFonts w:ascii="宋体" w:hAnsi="宋体"/>
                <w:szCs w:val="21"/>
              </w:rPr>
            </w:pPr>
            <w:r>
              <w:rPr>
                <w:rFonts w:ascii="宋体" w:hAnsi="宋体" w:hint="eastAsia"/>
                <w:szCs w:val="21"/>
              </w:rPr>
              <w:t>低温-10度条件下保持2h后施加2000N的静压力不断裂；低温-40度条件下保持16h后施加2000N的静压力不断裂；</w:t>
            </w:r>
          </w:p>
          <w:p w:rsidR="00D114CB" w:rsidRDefault="00D114CB" w:rsidP="003254F5">
            <w:pPr>
              <w:widowControl/>
              <w:jc w:val="left"/>
              <w:rPr>
                <w:rFonts w:ascii="宋体" w:hAnsi="宋体" w:cs="Calibri"/>
                <w:szCs w:val="21"/>
              </w:rPr>
            </w:pPr>
            <w:r>
              <w:rPr>
                <w:rFonts w:ascii="宋体" w:hAnsi="宋体" w:hint="eastAsia"/>
                <w:szCs w:val="21"/>
              </w:rPr>
              <w:t>6、功能特点：T型警棍采用工程塑料一次整体铸模成型，重量轻，强度高，具有最稳固的手感、最坚硬的强度和最精致的做工，使用时可以用一对儿，也可以单独使用。可挡、可防、可搭配，是防卫防护工作中的优良器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ind w:firstLineChars="50" w:firstLine="105"/>
              <w:jc w:val="center"/>
              <w:rPr>
                <w:rFonts w:ascii="宋体" w:hAnsi="宋体" w:cs="宋体"/>
                <w:szCs w:val="21"/>
              </w:rPr>
            </w:pPr>
            <w:r>
              <w:rPr>
                <w:rFonts w:ascii="宋体" w:hAnsi="宋体" w:cs="宋体" w:hint="eastAsia"/>
                <w:szCs w:val="21"/>
              </w:rPr>
              <w:t>84根</w:t>
            </w:r>
          </w:p>
        </w:tc>
      </w:tr>
      <w:tr w:rsidR="00D114CB" w:rsidTr="003254F5">
        <w:trPr>
          <w:trHeight w:val="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firstLineChars="49" w:firstLine="103"/>
              <w:jc w:val="center"/>
              <w:rPr>
                <w:rFonts w:ascii="宋体" w:hAnsi="宋体" w:cs="Calibri"/>
                <w:b/>
                <w:szCs w:val="21"/>
              </w:rPr>
            </w:pPr>
            <w:r>
              <w:rPr>
                <w:rFonts w:ascii="宋体" w:hAnsi="宋体" w:cs="Calibri" w:hint="eastAsia"/>
                <w:b/>
                <w:szCs w:val="21"/>
              </w:rPr>
              <w:t>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Calibri"/>
                <w:b/>
                <w:szCs w:val="21"/>
              </w:rPr>
            </w:pPr>
            <w:r>
              <w:rPr>
                <w:rFonts w:ascii="宋体" w:hAnsi="宋体" w:cs="宋体"/>
                <w:b/>
                <w:szCs w:val="21"/>
              </w:rPr>
              <w:t>防暴盾牌</w:t>
            </w:r>
          </w:p>
        </w:tc>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宋体"/>
                <w:kern w:val="0"/>
                <w:szCs w:val="21"/>
              </w:rPr>
            </w:pPr>
            <w:r>
              <w:rPr>
                <w:rFonts w:ascii="宋体" w:hAnsi="宋体" w:cs="宋体"/>
                <w:noProof/>
                <w:kern w:val="0"/>
                <w:szCs w:val="21"/>
              </w:rPr>
              <w:drawing>
                <wp:inline distT="0" distB="0" distL="0" distR="0">
                  <wp:extent cx="952500" cy="249555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Rot="1" noChangeAspect="1" noChangeArrowheads="1"/>
                          </pic:cNvPicPr>
                        </pic:nvPicPr>
                        <pic:blipFill>
                          <a:blip r:embed="rId17"/>
                          <a:srcRect/>
                          <a:stretch>
                            <a:fillRect/>
                          </a:stretch>
                        </pic:blipFill>
                        <pic:spPr bwMode="auto">
                          <a:xfrm>
                            <a:off x="0" y="0"/>
                            <a:ext cx="952500" cy="2495550"/>
                          </a:xfrm>
                          <a:prstGeom prst="rect">
                            <a:avLst/>
                          </a:prstGeom>
                          <a:noFill/>
                          <a:ln w="9525">
                            <a:noFill/>
                            <a:miter lim="800000"/>
                            <a:headEnd/>
                            <a:tailEnd/>
                          </a:ln>
                        </pic:spPr>
                      </pic:pic>
                    </a:graphicData>
                  </a:graphic>
                </wp:inline>
              </w:drawing>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▲1、结构：盾体采用4.5mm厚PC材料一次注塑成型制成，四周加强边宽10.0mm、厚6.0mm，背面有握把和臂带。（以公安部检验报告为准）</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2、盾体：优质透明聚碳酸脂PC材料一次注塑成型，盾体四周都设计有10mm宽度的边缘条，盾体中部设加强凸台，增强盾体各部抗击打强度，增加抗刀砍性能。（以公安部检测报告为准）</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3、防暴盾牌的防护面：四边采用特殊工艺卷边而成，使产品整体坚固不易变形，增强了抗击能力。</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▲4、盾牌防护面积：0.45㎡，盾牌宽度：505mm（以公安部检测报告为准）</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5、规格：900（长）×502（宽）×4.5mm（厚）（以公安部检测报告为准）</w:t>
            </w:r>
          </w:p>
          <w:p w:rsidR="00D114CB" w:rsidRPr="0026272A"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6、</w:t>
            </w:r>
            <w:r w:rsidRPr="0026272A">
              <w:rPr>
                <w:rFonts w:ascii="宋体" w:hAnsi="宋体" w:cs="宋体" w:hint="eastAsia"/>
                <w:kern w:val="0"/>
                <w:szCs w:val="21"/>
              </w:rPr>
              <w:t>透光率：87.7%（以公安部检测报告为准）</w:t>
            </w:r>
          </w:p>
          <w:p w:rsidR="00D114CB" w:rsidRPr="0026272A" w:rsidRDefault="00D114CB" w:rsidP="003254F5">
            <w:pPr>
              <w:widowControl/>
              <w:jc w:val="left"/>
              <w:rPr>
                <w:rFonts w:ascii="宋体" w:hAnsi="宋体" w:cs="宋体" w:hint="eastAsia"/>
                <w:kern w:val="0"/>
                <w:szCs w:val="21"/>
              </w:rPr>
            </w:pPr>
            <w:r w:rsidRPr="0026272A">
              <w:rPr>
                <w:rFonts w:ascii="宋体" w:hAnsi="宋体" w:cs="宋体" w:hint="eastAsia"/>
                <w:kern w:val="0"/>
                <w:szCs w:val="21"/>
              </w:rPr>
              <w:t>7、重量：（约）3.11kg（以公安部检测报告为准）</w:t>
            </w:r>
          </w:p>
          <w:p w:rsidR="00D114CB" w:rsidRPr="0044300C" w:rsidRDefault="00D114CB" w:rsidP="003254F5">
            <w:pPr>
              <w:widowControl/>
              <w:jc w:val="left"/>
              <w:rPr>
                <w:rFonts w:ascii="宋体" w:hAnsi="宋体" w:cs="宋体" w:hint="eastAsia"/>
                <w:kern w:val="0"/>
                <w:szCs w:val="21"/>
              </w:rPr>
            </w:pPr>
            <w:r w:rsidRPr="0026272A">
              <w:rPr>
                <w:rFonts w:ascii="宋体" w:hAnsi="宋体" w:cs="宋体" w:hint="eastAsia"/>
                <w:kern w:val="0"/>
                <w:szCs w:val="21"/>
              </w:rPr>
              <w:t>8、工作环境温度：</w:t>
            </w:r>
            <w:r w:rsidRPr="0044300C">
              <w:rPr>
                <w:rFonts w:ascii="宋体" w:hAnsi="宋体" w:cs="宋体" w:hint="eastAsia"/>
                <w:kern w:val="0"/>
                <w:szCs w:val="21"/>
              </w:rPr>
              <w:t>-30℃～+55℃。</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9、耐击打强度：342J±13J击打，盾体没有出现破碎和裂纹。</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10、耐穿刺性能：147J动能穿刺，盾体受力点没有出现穿洞或破裂。</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11、耐冲击强度：147焦耳动能冲击，盾体</w:t>
            </w:r>
            <w:r w:rsidRPr="0044300C">
              <w:rPr>
                <w:rFonts w:ascii="宋体" w:hAnsi="宋体" w:cs="宋体" w:hint="eastAsia"/>
                <w:kern w:val="0"/>
                <w:szCs w:val="21"/>
              </w:rPr>
              <w:lastRenderedPageBreak/>
              <w:t>不穿洞或出现破裂。</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12、握把连接强度：500N，在握把与盾体间施加500N拉力，握把未出现断裂、松动或脱落现象。</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13、臂带连接强度：500N，在臂带与盾体间施加500N拉力，臂带未出现脱落、松动、脱扣或臂带断裂现象。</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▲14、检测依据： 检验结果符合《GA 422-2008防暴盾牌》技术标准，需在投标文件中提供2015年公安部特种警用装备质量监督检验中心的合格检测报告复印件。</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15提供制造商认证范围为《防暴头盔、防暴盾牌等系列防护的生产》的GB/T I9001-2008/ISO 9001:2008质量管理体系认证证明，GB/T 24001-2004/ISO14001:2004环境管理体系认证证明，GB/T 28001-2011/OHSAS 18001:2007职业健康安全管理体系认证证明。</w:t>
            </w:r>
          </w:p>
          <w:p w:rsidR="00D114CB" w:rsidRPr="0044300C"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▲16防暴盾牌附带有150万产品质量责任险。</w:t>
            </w:r>
          </w:p>
          <w:p w:rsidR="00D114CB" w:rsidRPr="0026272A" w:rsidRDefault="00D114CB" w:rsidP="003254F5">
            <w:pPr>
              <w:widowControl/>
              <w:jc w:val="left"/>
              <w:rPr>
                <w:rFonts w:ascii="宋体" w:hAnsi="宋体" w:cs="宋体" w:hint="eastAsia"/>
                <w:kern w:val="0"/>
                <w:szCs w:val="21"/>
              </w:rPr>
            </w:pPr>
            <w:r w:rsidRPr="0044300C">
              <w:rPr>
                <w:rFonts w:ascii="宋体" w:hAnsi="宋体" w:cs="宋体" w:hint="eastAsia"/>
                <w:kern w:val="0"/>
                <w:szCs w:val="21"/>
              </w:rPr>
              <w:t>17生产厂家须为2014年，2015年，2016年公安部警用装备采购中心协议供货企</w:t>
            </w:r>
            <w:r w:rsidRPr="0026272A">
              <w:rPr>
                <w:rFonts w:ascii="宋体" w:hAnsi="宋体" w:cs="宋体" w:hint="eastAsia"/>
                <w:kern w:val="0"/>
                <w:szCs w:val="21"/>
              </w:rPr>
              <w:t>业，提供证明文件。</w:t>
            </w:r>
          </w:p>
          <w:p w:rsidR="00D114CB" w:rsidRDefault="00D114CB" w:rsidP="003254F5">
            <w:pPr>
              <w:widowControl/>
              <w:jc w:val="left"/>
              <w:rPr>
                <w:rFonts w:ascii="宋体" w:hAnsi="宋体" w:cs="宋体"/>
                <w:color w:val="E36C0A"/>
                <w:kern w:val="0"/>
                <w:szCs w:val="21"/>
              </w:rPr>
            </w:pPr>
            <w:r w:rsidRPr="0026272A">
              <w:rPr>
                <w:rFonts w:ascii="宋体" w:hAnsi="宋体" w:cs="宋体" w:hint="eastAsia"/>
                <w:kern w:val="0"/>
                <w:szCs w:val="21"/>
              </w:rPr>
              <w:t>▲19、</w:t>
            </w:r>
            <w:r w:rsidRPr="0026272A">
              <w:rPr>
                <w:rFonts w:hint="eastAsia"/>
              </w:rPr>
              <w:t>需提供制造商授权书（制造商除外）加盖公章；</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ind w:firstLineChars="50" w:firstLine="105"/>
              <w:jc w:val="center"/>
              <w:rPr>
                <w:rFonts w:ascii="宋体" w:hAnsi="宋体" w:cs="宋体"/>
                <w:szCs w:val="21"/>
              </w:rPr>
            </w:pPr>
            <w:r>
              <w:rPr>
                <w:rFonts w:ascii="宋体" w:hAnsi="宋体" w:cs="宋体" w:hint="eastAsia"/>
                <w:szCs w:val="21"/>
              </w:rPr>
              <w:lastRenderedPageBreak/>
              <w:t>84片</w:t>
            </w:r>
          </w:p>
        </w:tc>
      </w:tr>
      <w:tr w:rsidR="00D114CB" w:rsidTr="003254F5">
        <w:trPr>
          <w:trHeight w:val="2078"/>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Calibri"/>
                <w:b/>
                <w:szCs w:val="21"/>
              </w:rPr>
            </w:pPr>
            <w:r>
              <w:rPr>
                <w:rFonts w:ascii="宋体" w:hAnsi="宋体" w:cs="Calibri" w:hint="eastAsia"/>
                <w:b/>
                <w:szCs w:val="21"/>
              </w:rPr>
              <w:lastRenderedPageBreak/>
              <w:t>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ind w:firstLineChars="100" w:firstLine="211"/>
              <w:jc w:val="center"/>
              <w:rPr>
                <w:rFonts w:ascii="宋体" w:hAnsi="宋体" w:cs="Calibri"/>
                <w:b/>
                <w:szCs w:val="21"/>
              </w:rPr>
            </w:pPr>
            <w:r>
              <w:rPr>
                <w:rFonts w:ascii="宋体" w:hAnsi="宋体" w:cs="Calibri" w:hint="eastAsia"/>
                <w:b/>
                <w:szCs w:val="21"/>
              </w:rPr>
              <w:t>手铐</w:t>
            </w:r>
          </w:p>
        </w:tc>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Calibri"/>
                <w:szCs w:val="21"/>
              </w:rPr>
            </w:pPr>
            <w:r>
              <w:rPr>
                <w:rFonts w:ascii="宋体" w:hAnsi="宋体" w:cs="Calibri"/>
                <w:noProof/>
                <w:szCs w:val="21"/>
              </w:rPr>
              <w:drawing>
                <wp:inline distT="0" distB="0" distL="0" distR="0">
                  <wp:extent cx="1066800" cy="914400"/>
                  <wp:effectExtent l="19050" t="0" r="0"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8"/>
                          <a:srcRect/>
                          <a:stretch>
                            <a:fillRect/>
                          </a:stretch>
                        </pic:blipFill>
                        <pic:spPr bwMode="auto">
                          <a:xfrm>
                            <a:off x="0" y="0"/>
                            <a:ext cx="1066800" cy="914400"/>
                          </a:xfrm>
                          <a:prstGeom prst="rect">
                            <a:avLst/>
                          </a:prstGeom>
                          <a:noFill/>
                          <a:ln w="9525">
                            <a:noFill/>
                            <a:miter lim="800000"/>
                            <a:headEnd/>
                            <a:tailEnd/>
                          </a:ln>
                        </pic:spPr>
                      </pic:pic>
                    </a:graphicData>
                  </a:graphic>
                </wp:inline>
              </w:drawing>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4CB" w:rsidRDefault="00D114CB" w:rsidP="003254F5">
            <w:pPr>
              <w:widowControl/>
              <w:jc w:val="left"/>
              <w:rPr>
                <w:rFonts w:ascii="宋体" w:hAnsi="宋体" w:cs="宋体"/>
                <w:szCs w:val="21"/>
              </w:rPr>
            </w:pPr>
            <w:r>
              <w:rPr>
                <w:rFonts w:ascii="宋体" w:hAnsi="宋体" w:cs="宋体" w:hint="eastAsia"/>
                <w:kern w:val="0"/>
                <w:szCs w:val="21"/>
              </w:rPr>
              <w:t>型号：SK200-T-GA型                                                               采用65mm高碳冷轧钢板，整体折弯，压铸成型，扇齿采用精铸工艺，外表美观，重量≤400g，抗拉程度高于部标，锁芯加盖防拨罩，显著增强防拨系数。                       执行标准：《GA/T172-2005金属手铐》</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ind w:firstLineChars="50" w:firstLine="105"/>
              <w:jc w:val="center"/>
              <w:rPr>
                <w:rFonts w:ascii="宋体" w:hAnsi="宋体" w:cs="宋体"/>
                <w:szCs w:val="21"/>
              </w:rPr>
            </w:pPr>
            <w:r>
              <w:rPr>
                <w:rFonts w:ascii="宋体" w:hAnsi="宋体" w:cs="宋体" w:hint="eastAsia"/>
                <w:szCs w:val="21"/>
              </w:rPr>
              <w:t>84副</w:t>
            </w:r>
          </w:p>
        </w:tc>
      </w:tr>
      <w:tr w:rsidR="00D114CB" w:rsidTr="003254F5">
        <w:trPr>
          <w:trHeight w:val="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spacing w:line="360" w:lineRule="auto"/>
              <w:jc w:val="center"/>
              <w:rPr>
                <w:rFonts w:ascii="宋体" w:hAnsi="宋体" w:cs="Calibri" w:hint="eastAsia"/>
                <w:b/>
                <w:szCs w:val="21"/>
              </w:rPr>
            </w:pPr>
            <w:r>
              <w:rPr>
                <w:rFonts w:ascii="宋体" w:hAnsi="宋体" w:cs="Calibri" w:hint="eastAsia"/>
                <w:b/>
                <w:szCs w:val="21"/>
              </w:rPr>
              <w:lastRenderedPageBreak/>
              <w:t>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widowControl/>
              <w:autoSpaceDE w:val="0"/>
              <w:autoSpaceDN w:val="0"/>
              <w:adjustRightInd w:val="0"/>
              <w:spacing w:after="240" w:line="380" w:lineRule="atLeast"/>
              <w:jc w:val="center"/>
              <w:rPr>
                <w:rFonts w:ascii="宋体" w:hAnsi="宋体" w:cs="华文楷体"/>
                <w:color w:val="0D0D0D"/>
                <w:kern w:val="0"/>
                <w:szCs w:val="21"/>
              </w:rPr>
            </w:pPr>
            <w:r>
              <w:rPr>
                <w:rFonts w:ascii="宋体" w:hAnsi="宋体" w:cs="华文楷体" w:hint="eastAsia"/>
                <w:color w:val="0D0D0D"/>
                <w:kern w:val="0"/>
                <w:szCs w:val="21"/>
              </w:rPr>
              <w:t>约束式电击抓捕器</w:t>
            </w:r>
          </w:p>
        </w:tc>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widowControl/>
              <w:jc w:val="center"/>
              <w:rPr>
                <w:rFonts w:ascii="宋体" w:hAnsi="宋体" w:cs="宋体"/>
                <w:kern w:val="0"/>
                <w:szCs w:val="21"/>
              </w:rPr>
            </w:pPr>
            <w:r>
              <w:rPr>
                <w:rFonts w:ascii="宋体" w:hAnsi="宋体" w:cs="宋体"/>
                <w:noProof/>
                <w:kern w:val="0"/>
                <w:szCs w:val="21"/>
              </w:rPr>
              <w:drawing>
                <wp:inline distT="0" distB="0" distL="0" distR="0">
                  <wp:extent cx="1066800" cy="2905125"/>
                  <wp:effectExtent l="19050" t="0" r="0" b="0"/>
                  <wp:docPr id="10" name="图片 184" descr="C:\Users\Administrator.PC-201705051534\AppData\Roaming\Tencent\Users\394745954\QQ\WinTemp\RichOle\$X]CJKJ3M((53_FT94[IT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C:\Users\Administrator.PC-201705051534\AppData\Roaming\Tencent\Users\394745954\QQ\WinTemp\RichOle\$X]CJKJ3M((53_FT94[IT0S.png"/>
                          <pic:cNvPicPr>
                            <a:picLocks noChangeAspect="1" noChangeArrowheads="1"/>
                          </pic:cNvPicPr>
                        </pic:nvPicPr>
                        <pic:blipFill>
                          <a:blip r:embed="rId19"/>
                          <a:srcRect/>
                          <a:stretch>
                            <a:fillRect/>
                          </a:stretch>
                        </pic:blipFill>
                        <pic:spPr bwMode="auto">
                          <a:xfrm>
                            <a:off x="0" y="0"/>
                            <a:ext cx="1066800" cy="2905125"/>
                          </a:xfrm>
                          <a:prstGeom prst="rect">
                            <a:avLst/>
                          </a:prstGeom>
                          <a:noFill/>
                          <a:ln w="9525">
                            <a:noFill/>
                            <a:miter lim="800000"/>
                            <a:headEnd/>
                            <a:tailEnd/>
                          </a:ln>
                        </pic:spPr>
                      </pic:pic>
                    </a:graphicData>
                  </a:graphic>
                </wp:inline>
              </w:drawing>
            </w:r>
          </w:p>
          <w:p w:rsidR="00D114CB" w:rsidRDefault="00D114CB" w:rsidP="003254F5">
            <w:pPr>
              <w:widowControl/>
              <w:jc w:val="center"/>
              <w:rPr>
                <w:rFonts w:ascii="宋体" w:hAnsi="宋体" w:cs="宋体"/>
                <w:kern w:val="0"/>
                <w:szCs w:val="21"/>
              </w:rPr>
            </w:pP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4CB" w:rsidRDefault="00D114CB" w:rsidP="003254F5">
            <w:pPr>
              <w:widowControl/>
              <w:jc w:val="left"/>
              <w:rPr>
                <w:rFonts w:ascii="宋体" w:hAnsi="宋体" w:cs="宋体"/>
                <w:kern w:val="0"/>
                <w:szCs w:val="21"/>
              </w:rPr>
            </w:pPr>
            <w:r>
              <w:rPr>
                <w:rFonts w:ascii="宋体" w:hAnsi="宋体" w:cs="宋体" w:hint="eastAsia"/>
                <w:kern w:val="0"/>
                <w:szCs w:val="21"/>
              </w:rPr>
              <w:t>一、主要技术参数</w:t>
            </w:r>
          </w:p>
          <w:p w:rsidR="00D114CB" w:rsidRDefault="00D114CB" w:rsidP="003254F5">
            <w:pPr>
              <w:widowControl/>
              <w:jc w:val="left"/>
              <w:rPr>
                <w:rFonts w:ascii="宋体" w:hAnsi="宋体" w:cs="宋体"/>
                <w:kern w:val="0"/>
                <w:szCs w:val="21"/>
              </w:rPr>
            </w:pPr>
            <w:r>
              <w:rPr>
                <w:rFonts w:ascii="宋体" w:hAnsi="宋体" w:cs="宋体" w:hint="eastAsia"/>
                <w:kern w:val="0"/>
                <w:szCs w:val="21"/>
              </w:rPr>
              <w:t>1、输入：DC5V/2A</w:t>
            </w:r>
          </w:p>
          <w:p w:rsidR="00D114CB" w:rsidRDefault="00D114CB" w:rsidP="003254F5">
            <w:pPr>
              <w:widowControl/>
              <w:jc w:val="left"/>
              <w:rPr>
                <w:rFonts w:ascii="宋体" w:hAnsi="宋体" w:cs="宋体"/>
                <w:kern w:val="0"/>
                <w:szCs w:val="21"/>
              </w:rPr>
            </w:pPr>
            <w:r>
              <w:rPr>
                <w:rFonts w:ascii="宋体" w:hAnsi="宋体" w:cs="宋体" w:hint="eastAsia"/>
                <w:kern w:val="0"/>
                <w:szCs w:val="21"/>
              </w:rPr>
              <w:t>2、瞬间高压输出：6500kv</w:t>
            </w:r>
          </w:p>
          <w:p w:rsidR="00D114CB" w:rsidRDefault="00D114CB" w:rsidP="003254F5">
            <w:pPr>
              <w:widowControl/>
              <w:jc w:val="left"/>
              <w:rPr>
                <w:rFonts w:ascii="宋体" w:hAnsi="宋体" w:cs="宋体"/>
                <w:kern w:val="0"/>
                <w:szCs w:val="21"/>
              </w:rPr>
            </w:pPr>
            <w:r>
              <w:rPr>
                <w:rFonts w:ascii="宋体" w:hAnsi="宋体" w:cs="宋体" w:hint="eastAsia"/>
                <w:kern w:val="0"/>
                <w:szCs w:val="21"/>
              </w:rPr>
              <w:t>3、电池容量：6400mAh</w:t>
            </w:r>
          </w:p>
          <w:p w:rsidR="00D114CB" w:rsidRDefault="00D114CB" w:rsidP="003254F5">
            <w:pPr>
              <w:widowControl/>
              <w:jc w:val="left"/>
              <w:rPr>
                <w:rFonts w:ascii="宋体" w:hAnsi="宋体" w:cs="宋体"/>
                <w:kern w:val="0"/>
                <w:szCs w:val="21"/>
              </w:rPr>
            </w:pPr>
            <w:r>
              <w:rPr>
                <w:rFonts w:ascii="宋体" w:hAnsi="宋体" w:cs="宋体" w:hint="eastAsia"/>
                <w:kern w:val="0"/>
                <w:szCs w:val="21"/>
              </w:rPr>
              <w:t>4、抓捕器材质：航空铝材</w:t>
            </w:r>
          </w:p>
          <w:p w:rsidR="00D114CB" w:rsidRDefault="00D114CB" w:rsidP="003254F5">
            <w:pPr>
              <w:widowControl/>
              <w:jc w:val="left"/>
              <w:rPr>
                <w:rFonts w:ascii="宋体" w:hAnsi="宋体" w:cs="宋体"/>
                <w:kern w:val="0"/>
                <w:szCs w:val="21"/>
              </w:rPr>
            </w:pPr>
            <w:r>
              <w:rPr>
                <w:rFonts w:ascii="宋体" w:hAnsi="宋体" w:cs="宋体" w:hint="eastAsia"/>
                <w:kern w:val="0"/>
                <w:szCs w:val="21"/>
              </w:rPr>
              <w:t>5、收缩尺寸：1.3m</w:t>
            </w:r>
          </w:p>
          <w:p w:rsidR="00D114CB" w:rsidRDefault="00D114CB" w:rsidP="003254F5">
            <w:pPr>
              <w:widowControl/>
              <w:jc w:val="left"/>
              <w:rPr>
                <w:rFonts w:ascii="宋体" w:hAnsi="宋体" w:cs="宋体"/>
                <w:kern w:val="0"/>
                <w:szCs w:val="21"/>
              </w:rPr>
            </w:pPr>
            <w:r>
              <w:rPr>
                <w:rFonts w:ascii="宋体" w:hAnsi="宋体" w:cs="宋体" w:hint="eastAsia"/>
                <w:kern w:val="0"/>
                <w:szCs w:val="21"/>
              </w:rPr>
              <w:t>6、伸长尺寸：2.12m</w:t>
            </w:r>
          </w:p>
          <w:p w:rsidR="00D114CB" w:rsidRDefault="00D114CB" w:rsidP="003254F5">
            <w:pPr>
              <w:widowControl/>
              <w:jc w:val="left"/>
              <w:rPr>
                <w:rFonts w:ascii="宋体" w:hAnsi="宋体" w:cs="宋体"/>
                <w:kern w:val="0"/>
                <w:szCs w:val="21"/>
              </w:rPr>
            </w:pPr>
            <w:r>
              <w:rPr>
                <w:rFonts w:ascii="宋体" w:hAnsi="宋体" w:cs="宋体" w:hint="eastAsia"/>
                <w:kern w:val="0"/>
                <w:szCs w:val="21"/>
              </w:rPr>
              <w:t>7、整机净重：2.5±0.15kg</w:t>
            </w:r>
          </w:p>
          <w:p w:rsidR="00D114CB" w:rsidRDefault="00D114CB" w:rsidP="003254F5">
            <w:pPr>
              <w:widowControl/>
              <w:jc w:val="left"/>
              <w:rPr>
                <w:rFonts w:ascii="宋体" w:hAnsi="宋体" w:cs="宋体"/>
                <w:kern w:val="0"/>
                <w:szCs w:val="21"/>
              </w:rPr>
            </w:pPr>
            <w:r>
              <w:rPr>
                <w:rFonts w:ascii="宋体" w:hAnsi="宋体" w:cs="宋体" w:hint="eastAsia"/>
                <w:kern w:val="0"/>
                <w:szCs w:val="21"/>
              </w:rPr>
              <w:t>8、月牙环最大直径：380±10mm</w:t>
            </w:r>
          </w:p>
          <w:p w:rsidR="00D114CB" w:rsidRDefault="00D114CB" w:rsidP="003254F5">
            <w:pPr>
              <w:widowControl/>
              <w:jc w:val="left"/>
              <w:rPr>
                <w:rFonts w:ascii="宋体" w:hAnsi="宋体" w:cs="宋体"/>
                <w:kern w:val="0"/>
                <w:szCs w:val="21"/>
              </w:rPr>
            </w:pPr>
            <w:r>
              <w:rPr>
                <w:rFonts w:ascii="宋体" w:hAnsi="宋体" w:cs="宋体" w:hint="eastAsia"/>
                <w:kern w:val="0"/>
                <w:szCs w:val="21"/>
              </w:rPr>
              <w:t>9、手持握杆外杆直径：35±1mm</w:t>
            </w:r>
          </w:p>
          <w:p w:rsidR="00D114CB" w:rsidRDefault="00D114CB" w:rsidP="003254F5">
            <w:pPr>
              <w:widowControl/>
              <w:jc w:val="left"/>
              <w:rPr>
                <w:rFonts w:ascii="宋体" w:hAnsi="宋体" w:cs="宋体"/>
                <w:kern w:val="0"/>
                <w:szCs w:val="21"/>
              </w:rPr>
            </w:pPr>
            <w:r>
              <w:rPr>
                <w:rFonts w:ascii="宋体" w:hAnsi="宋体" w:cs="宋体" w:hint="eastAsia"/>
                <w:kern w:val="0"/>
                <w:szCs w:val="21"/>
              </w:rPr>
              <w:t xml:space="preserve">10、手持握杆内杆直径：28±1mm                                                                                                                                        </w:t>
            </w:r>
          </w:p>
          <w:p w:rsidR="00D114CB" w:rsidRDefault="00D114CB" w:rsidP="003254F5">
            <w:pPr>
              <w:widowControl/>
              <w:jc w:val="left"/>
              <w:rPr>
                <w:rFonts w:ascii="宋体" w:hAnsi="宋体" w:cs="宋体"/>
                <w:kern w:val="0"/>
                <w:szCs w:val="21"/>
              </w:rPr>
            </w:pPr>
            <w:r>
              <w:rPr>
                <w:rFonts w:ascii="宋体" w:hAnsi="宋体" w:cs="宋体" w:hint="eastAsia"/>
                <w:kern w:val="0"/>
                <w:szCs w:val="21"/>
              </w:rPr>
              <w:t>二、产品的功能特点</w:t>
            </w:r>
          </w:p>
          <w:p w:rsidR="00D114CB" w:rsidRDefault="00D114CB" w:rsidP="003254F5">
            <w:pPr>
              <w:widowControl/>
              <w:jc w:val="left"/>
              <w:rPr>
                <w:rFonts w:ascii="宋体" w:hAnsi="宋体" w:cs="宋体"/>
                <w:kern w:val="0"/>
                <w:szCs w:val="21"/>
              </w:rPr>
            </w:pPr>
            <w:r>
              <w:rPr>
                <w:rFonts w:ascii="宋体" w:hAnsi="宋体" w:cs="宋体" w:hint="eastAsia"/>
                <w:kern w:val="0"/>
                <w:szCs w:val="21"/>
              </w:rPr>
              <w:t>1、具有叉脚、叉脖子的功能。</w:t>
            </w:r>
          </w:p>
          <w:p w:rsidR="00D114CB" w:rsidRDefault="00D114CB" w:rsidP="003254F5">
            <w:pPr>
              <w:widowControl/>
              <w:jc w:val="left"/>
              <w:rPr>
                <w:rFonts w:ascii="宋体" w:hAnsi="宋体" w:cs="宋体"/>
                <w:kern w:val="0"/>
                <w:szCs w:val="21"/>
              </w:rPr>
            </w:pPr>
            <w:r>
              <w:rPr>
                <w:rFonts w:ascii="宋体" w:hAnsi="宋体" w:cs="宋体" w:hint="eastAsia"/>
                <w:kern w:val="0"/>
                <w:szCs w:val="21"/>
              </w:rPr>
              <w:t>2、自动锁紧功能，内部采用拉杆式锁紧，更可靠，操作轻松不费力。</w:t>
            </w:r>
          </w:p>
          <w:p w:rsidR="00D114CB" w:rsidRDefault="00D114CB" w:rsidP="003254F5">
            <w:pPr>
              <w:widowControl/>
              <w:jc w:val="left"/>
              <w:rPr>
                <w:rFonts w:ascii="宋体" w:hAnsi="宋体" w:cs="宋体"/>
                <w:kern w:val="0"/>
                <w:szCs w:val="21"/>
              </w:rPr>
            </w:pPr>
            <w:r>
              <w:rPr>
                <w:rFonts w:ascii="宋体" w:hAnsi="宋体" w:cs="宋体" w:hint="eastAsia"/>
                <w:kern w:val="0"/>
                <w:szCs w:val="21"/>
              </w:rPr>
              <w:t>3、开关采用杠杆式按钮设计，开合轻松不费力。</w:t>
            </w:r>
          </w:p>
          <w:p w:rsidR="00D114CB" w:rsidRDefault="00D114CB" w:rsidP="003254F5">
            <w:pPr>
              <w:widowControl/>
              <w:jc w:val="left"/>
              <w:rPr>
                <w:rFonts w:ascii="宋体" w:hAnsi="宋体" w:cs="宋体"/>
                <w:kern w:val="0"/>
                <w:szCs w:val="21"/>
              </w:rPr>
            </w:pPr>
            <w:r>
              <w:rPr>
                <w:rFonts w:ascii="宋体" w:hAnsi="宋体" w:cs="宋体" w:hint="eastAsia"/>
                <w:kern w:val="0"/>
                <w:szCs w:val="21"/>
              </w:rPr>
              <w:t>4、叉头和杆体采用铝合金材质，坚固耐用。</w:t>
            </w:r>
          </w:p>
          <w:p w:rsidR="00D114CB" w:rsidRDefault="00D114CB" w:rsidP="003254F5">
            <w:pPr>
              <w:widowControl/>
              <w:jc w:val="left"/>
              <w:rPr>
                <w:rFonts w:ascii="宋体" w:hAnsi="宋体" w:cs="宋体"/>
                <w:kern w:val="0"/>
                <w:szCs w:val="21"/>
              </w:rPr>
            </w:pPr>
            <w:r>
              <w:rPr>
                <w:rFonts w:ascii="宋体" w:hAnsi="宋体" w:cs="宋体" w:hint="eastAsia"/>
                <w:kern w:val="0"/>
                <w:szCs w:val="21"/>
              </w:rPr>
              <w:t>5、叉头前端具有抓捕防脱机构，叉向对向内延扣防脱逃，稳定可靠；有锁口装置，防拉伸，防退缩。</w:t>
            </w:r>
          </w:p>
          <w:p w:rsidR="00D114CB" w:rsidRDefault="00D114CB" w:rsidP="003254F5">
            <w:pPr>
              <w:widowControl/>
              <w:jc w:val="left"/>
              <w:rPr>
                <w:rFonts w:ascii="宋体" w:hAnsi="宋体" w:cs="宋体"/>
                <w:kern w:val="0"/>
                <w:szCs w:val="21"/>
              </w:rPr>
            </w:pPr>
            <w:r>
              <w:rPr>
                <w:rFonts w:ascii="宋体" w:hAnsi="宋体" w:cs="宋体" w:hint="eastAsia"/>
                <w:kern w:val="0"/>
                <w:szCs w:val="21"/>
              </w:rPr>
              <w:t xml:space="preserve">6、尾部有钢锥设计，可破窗，具有很强的使用价值。                                              </w:t>
            </w:r>
          </w:p>
          <w:p w:rsidR="00D114CB" w:rsidRDefault="00D114CB" w:rsidP="003254F5">
            <w:pPr>
              <w:widowControl/>
              <w:jc w:val="left"/>
              <w:rPr>
                <w:rFonts w:ascii="宋体" w:hAnsi="宋体" w:cs="华文楷体"/>
                <w:color w:val="000000"/>
                <w:kern w:val="0"/>
                <w:szCs w:val="21"/>
              </w:rPr>
            </w:pPr>
            <w:r>
              <w:rPr>
                <w:rFonts w:ascii="宋体" w:hAnsi="宋体" w:cs="宋体" w:hint="eastAsia"/>
                <w:kern w:val="0"/>
                <w:szCs w:val="21"/>
              </w:rPr>
              <w:t>7、电击款：高压电击、强光照明、蜂鸣报警</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4CB" w:rsidRDefault="00D114CB" w:rsidP="003254F5">
            <w:pPr>
              <w:ind w:firstLineChars="50" w:firstLine="105"/>
              <w:jc w:val="center"/>
              <w:rPr>
                <w:rFonts w:ascii="宋体" w:hAnsi="宋体" w:cs="宋体"/>
                <w:szCs w:val="21"/>
              </w:rPr>
            </w:pPr>
            <w:r>
              <w:rPr>
                <w:rFonts w:ascii="宋体" w:hAnsi="宋体" w:cs="宋体" w:hint="eastAsia"/>
                <w:szCs w:val="21"/>
              </w:rPr>
              <w:t>84把</w:t>
            </w:r>
          </w:p>
        </w:tc>
      </w:tr>
    </w:tbl>
    <w:p w:rsidR="00D114CB" w:rsidRDefault="00D114CB" w:rsidP="00D114CB">
      <w:pPr>
        <w:ind w:left="426" w:hanging="426"/>
      </w:pPr>
      <w:r>
        <w:rPr>
          <w:rFonts w:hint="eastAsia"/>
          <w:b/>
        </w:rPr>
        <w:t>注：</w:t>
      </w:r>
      <w:r>
        <w:rPr>
          <w:rFonts w:hint="eastAsia"/>
        </w:rPr>
        <w:t>1</w:t>
      </w:r>
      <w:r>
        <w:rPr>
          <w:rFonts w:hint="eastAsia"/>
        </w:rPr>
        <w:t>、上述技术参数为本项目所采购货物的最低配置要求，对未有注明的参数要求，均以标准配置为准。若有涉及具体工艺、材料、标准等设备技术参数，仅为方便描述项目质量水平的参考值，各潜在投标人可以在其提供的文件资料中选择同档次或更优的同类产品替代并加以说明。</w:t>
      </w:r>
    </w:p>
    <w:p w:rsidR="00D114CB" w:rsidRDefault="00D114CB" w:rsidP="00D114CB">
      <w:pPr>
        <w:ind w:leftChars="203" w:left="426"/>
        <w:rPr>
          <w:rFonts w:hint="eastAsia"/>
        </w:rPr>
      </w:pPr>
      <w:r>
        <w:rPr>
          <w:rFonts w:hint="eastAsia"/>
        </w:rPr>
        <w:t>2</w:t>
      </w:r>
      <w:r>
        <w:rPr>
          <w:rFonts w:hint="eastAsia"/>
        </w:rPr>
        <w:t>、本项目参数规格中打“★”号者为招标设备实质性响应内容，投标人如有任何一条负偏离则导致投标无效，不允许负偏离。投标人必须做出满足或者优于原要求和条件的承诺，否则作无效标处理。带</w:t>
      </w:r>
      <w:r>
        <w:rPr>
          <w:rFonts w:hint="eastAsia"/>
        </w:rPr>
        <w:t xml:space="preserve"> </w:t>
      </w:r>
      <w:r>
        <w:rPr>
          <w:rFonts w:hint="eastAsia"/>
        </w:rPr>
        <w:t>“▲”为关键参数，作为评标的重要依据，购项目技术需求中的技术参数为评审依据，带</w:t>
      </w:r>
      <w:r w:rsidRPr="00AB2CE7">
        <w:rPr>
          <w:rFonts w:hint="eastAsia"/>
        </w:rPr>
        <w:t>“▲”</w:t>
      </w:r>
      <w:r>
        <w:rPr>
          <w:rFonts w:hint="eastAsia"/>
        </w:rPr>
        <w:t>标注的参数，每负偏离一项，扣</w:t>
      </w:r>
      <w:r>
        <w:rPr>
          <w:rFonts w:hint="eastAsia"/>
        </w:rPr>
        <w:t>3</w:t>
      </w:r>
      <w:r>
        <w:rPr>
          <w:rFonts w:hint="eastAsia"/>
        </w:rPr>
        <w:t>分；其他项每负偏离一项扣</w:t>
      </w:r>
      <w:r>
        <w:rPr>
          <w:rFonts w:hint="eastAsia"/>
        </w:rPr>
        <w:t>1</w:t>
      </w:r>
      <w:r>
        <w:rPr>
          <w:rFonts w:hint="eastAsia"/>
        </w:rPr>
        <w:t>分，扣完为止。但不作为废标条件。</w:t>
      </w:r>
    </w:p>
    <w:p w:rsidR="00D114CB" w:rsidRDefault="00D114CB" w:rsidP="00D114CB">
      <w:pPr>
        <w:ind w:leftChars="203" w:left="426"/>
        <w:jc w:val="center"/>
        <w:rPr>
          <w:rFonts w:hint="eastAsia"/>
        </w:rPr>
      </w:pPr>
      <w:r>
        <w:rPr>
          <w:rFonts w:ascii="黑体" w:eastAsia="黑体"/>
          <w:sz w:val="28"/>
          <w:szCs w:val="28"/>
        </w:rPr>
        <w:br w:type="page"/>
      </w:r>
      <w:r>
        <w:rPr>
          <w:rFonts w:ascii="黑体" w:eastAsia="黑体" w:hint="eastAsia"/>
          <w:sz w:val="28"/>
          <w:szCs w:val="28"/>
        </w:rPr>
        <w:lastRenderedPageBreak/>
        <w:t>三、商务要求</w:t>
      </w:r>
    </w:p>
    <w:p w:rsidR="00D114CB" w:rsidRPr="006B4242" w:rsidRDefault="00D114CB" w:rsidP="00D114CB">
      <w:pPr>
        <w:rPr>
          <w:rFonts w:eastAsia="黑体" w:hint="eastAsia"/>
          <w:sz w:val="24"/>
        </w:rPr>
      </w:pPr>
    </w:p>
    <w:p w:rsidR="00D114CB" w:rsidRPr="006B4242" w:rsidRDefault="00D114CB" w:rsidP="00D114CB">
      <w:pPr>
        <w:numPr>
          <w:ilvl w:val="0"/>
          <w:numId w:val="15"/>
        </w:numPr>
        <w:rPr>
          <w:b/>
        </w:rPr>
      </w:pPr>
      <w:r w:rsidRPr="006B4242">
        <w:rPr>
          <w:b/>
        </w:rPr>
        <w:t>交货验收与工期</w:t>
      </w:r>
    </w:p>
    <w:p w:rsidR="00D114CB" w:rsidRPr="006B4242" w:rsidRDefault="00D114CB" w:rsidP="00D114CB">
      <w:pPr>
        <w:numPr>
          <w:ilvl w:val="1"/>
          <w:numId w:val="15"/>
        </w:numPr>
        <w:rPr>
          <w:rFonts w:hint="eastAsia"/>
        </w:rPr>
      </w:pPr>
      <w:r w:rsidRPr="006B4242">
        <w:t>签定合同后按合同和招标、投标文件约定的要求和标准进行交货验收，交货期为签定合同后</w:t>
      </w:r>
      <w:r w:rsidRPr="006B4242">
        <w:rPr>
          <w:rFonts w:hint="eastAsia"/>
          <w:u w:val="single"/>
        </w:rPr>
        <w:t>15</w:t>
      </w:r>
      <w:r w:rsidRPr="006B4242">
        <w:t>天内（日历日）。</w:t>
      </w:r>
      <w:r w:rsidRPr="006B4242">
        <w:rPr>
          <w:rFonts w:hint="eastAsia"/>
        </w:rPr>
        <w:t>“</w:t>
      </w:r>
      <w:r w:rsidRPr="006B4242">
        <w:t>交货期</w:t>
      </w:r>
      <w:r w:rsidRPr="006B4242">
        <w:rPr>
          <w:rFonts w:hint="eastAsia"/>
        </w:rPr>
        <w:t>”</w:t>
      </w:r>
      <w:r w:rsidRPr="006B4242">
        <w:t>指所有货物运抵现场安装调试完毕后交付用户验收的日期。</w:t>
      </w:r>
    </w:p>
    <w:p w:rsidR="00D114CB" w:rsidRPr="006B4242" w:rsidRDefault="00D114CB" w:rsidP="00D114CB">
      <w:pPr>
        <w:ind w:left="907"/>
        <w:rPr>
          <w:rFonts w:hint="eastAsia"/>
          <w:b/>
        </w:rPr>
      </w:pPr>
    </w:p>
    <w:p w:rsidR="00D114CB" w:rsidRPr="006B4242" w:rsidRDefault="00D114CB" w:rsidP="00D114CB">
      <w:pPr>
        <w:numPr>
          <w:ilvl w:val="0"/>
          <w:numId w:val="15"/>
        </w:numPr>
        <w:rPr>
          <w:b/>
        </w:rPr>
      </w:pPr>
      <w:r w:rsidRPr="006B4242">
        <w:rPr>
          <w:rFonts w:hint="eastAsia"/>
          <w:b/>
        </w:rPr>
        <w:t>售后服务</w:t>
      </w:r>
    </w:p>
    <w:p w:rsidR="00D114CB" w:rsidRPr="006B4242" w:rsidRDefault="00D114CB" w:rsidP="00D114CB">
      <w:pPr>
        <w:numPr>
          <w:ilvl w:val="1"/>
          <w:numId w:val="15"/>
        </w:numPr>
        <w:rPr>
          <w:rFonts w:hint="eastAsia"/>
        </w:rPr>
      </w:pPr>
      <w:r w:rsidRPr="006B4242">
        <w:rPr>
          <w:rFonts w:hint="eastAsia"/>
        </w:rPr>
        <w:t>免费送货上门、安装；</w:t>
      </w:r>
    </w:p>
    <w:p w:rsidR="00D114CB" w:rsidRPr="006B4242" w:rsidRDefault="00D114CB" w:rsidP="00D114CB">
      <w:pPr>
        <w:numPr>
          <w:ilvl w:val="1"/>
          <w:numId w:val="15"/>
        </w:numPr>
        <w:rPr>
          <w:rFonts w:hint="eastAsia"/>
        </w:rPr>
      </w:pPr>
      <w:r w:rsidRPr="006B4242">
        <w:rPr>
          <w:rFonts w:hint="eastAsia"/>
        </w:rPr>
        <w:t>能提供正常的技术、备品服务等；</w:t>
      </w:r>
    </w:p>
    <w:p w:rsidR="00D114CB" w:rsidRPr="006B4242" w:rsidRDefault="00D114CB" w:rsidP="00D114CB">
      <w:pPr>
        <w:numPr>
          <w:ilvl w:val="1"/>
          <w:numId w:val="15"/>
        </w:numPr>
        <w:rPr>
          <w:rFonts w:hint="eastAsia"/>
        </w:rPr>
      </w:pPr>
      <w:r w:rsidRPr="006B4242">
        <w:rPr>
          <w:rFonts w:hint="eastAsia"/>
        </w:rPr>
        <w:t>提供产品说明书原件、操作手册等相关资料；</w:t>
      </w:r>
    </w:p>
    <w:p w:rsidR="00D114CB" w:rsidRPr="006B4242" w:rsidRDefault="00D114CB" w:rsidP="00D114CB">
      <w:pPr>
        <w:numPr>
          <w:ilvl w:val="1"/>
          <w:numId w:val="15"/>
        </w:numPr>
      </w:pPr>
      <w:r w:rsidRPr="006B4242">
        <w:rPr>
          <w:rFonts w:hint="eastAsia"/>
        </w:rPr>
        <w:t>货物在全部验收合格后免费保修至少</w:t>
      </w:r>
      <w:r w:rsidRPr="006B4242">
        <w:rPr>
          <w:rFonts w:hint="eastAsia"/>
        </w:rPr>
        <w:t>1</w:t>
      </w:r>
      <w:r w:rsidRPr="006B4242">
        <w:rPr>
          <w:rFonts w:hint="eastAsia"/>
        </w:rPr>
        <w:t>年。</w:t>
      </w:r>
    </w:p>
    <w:p w:rsidR="00D114CB" w:rsidRPr="006B4242" w:rsidRDefault="00D114CB" w:rsidP="00D114CB">
      <w:pPr>
        <w:ind w:left="907"/>
        <w:rPr>
          <w:rFonts w:hint="eastAsia"/>
          <w:b/>
        </w:rPr>
      </w:pPr>
    </w:p>
    <w:p w:rsidR="00D114CB" w:rsidRPr="006B4242" w:rsidRDefault="00D114CB" w:rsidP="00D114CB">
      <w:pPr>
        <w:numPr>
          <w:ilvl w:val="0"/>
          <w:numId w:val="15"/>
        </w:numPr>
        <w:rPr>
          <w:rFonts w:hint="eastAsia"/>
          <w:b/>
        </w:rPr>
      </w:pPr>
      <w:r w:rsidRPr="006B4242">
        <w:rPr>
          <w:b/>
        </w:rPr>
        <w:t>付款方式</w:t>
      </w:r>
    </w:p>
    <w:p w:rsidR="00D114CB" w:rsidRPr="006B4242" w:rsidRDefault="00D114CB" w:rsidP="00D114CB">
      <w:pPr>
        <w:ind w:left="907"/>
        <w:rPr>
          <w:rFonts w:hint="eastAsia"/>
        </w:rPr>
      </w:pPr>
      <w:r w:rsidRPr="006B4242">
        <w:rPr>
          <w:rFonts w:hint="eastAsia"/>
        </w:rPr>
        <w:t>付款方式：依据深圳市公安消防支队资金支付管理制度。</w:t>
      </w:r>
    </w:p>
    <w:p w:rsidR="00D114CB" w:rsidRPr="006B4242" w:rsidRDefault="00D114CB" w:rsidP="00D114CB">
      <w:pPr>
        <w:numPr>
          <w:ilvl w:val="1"/>
          <w:numId w:val="15"/>
        </w:numPr>
        <w:rPr>
          <w:rFonts w:hint="eastAsia"/>
        </w:rPr>
      </w:pPr>
      <w:r w:rsidRPr="006B4242">
        <w:rPr>
          <w:rFonts w:hint="eastAsia"/>
        </w:rPr>
        <w:t>双方合同签定后，货物先进场并经验收合格后甲方支付合同总价的</w:t>
      </w:r>
      <w:r w:rsidRPr="006B4242">
        <w:rPr>
          <w:rFonts w:hint="eastAsia"/>
        </w:rPr>
        <w:t>30 %</w:t>
      </w:r>
      <w:r w:rsidRPr="006B4242">
        <w:rPr>
          <w:rFonts w:hint="eastAsia"/>
        </w:rPr>
        <w:t>进度款；</w:t>
      </w:r>
    </w:p>
    <w:p w:rsidR="00D114CB" w:rsidRPr="006B4242" w:rsidRDefault="00D114CB" w:rsidP="00D114CB">
      <w:pPr>
        <w:numPr>
          <w:ilvl w:val="1"/>
          <w:numId w:val="15"/>
        </w:numPr>
        <w:rPr>
          <w:rFonts w:hint="eastAsia"/>
        </w:rPr>
      </w:pPr>
      <w:r w:rsidRPr="006B4242">
        <w:rPr>
          <w:rFonts w:hint="eastAsia"/>
        </w:rPr>
        <w:t>项目完毕并验收合格后甲方支付合同总价的</w:t>
      </w:r>
      <w:r w:rsidRPr="006B4242">
        <w:rPr>
          <w:rFonts w:hint="eastAsia"/>
        </w:rPr>
        <w:t>65%</w:t>
      </w:r>
      <w:r w:rsidRPr="006B4242">
        <w:rPr>
          <w:rFonts w:hint="eastAsia"/>
        </w:rPr>
        <w:t>结算款；</w:t>
      </w:r>
    </w:p>
    <w:p w:rsidR="00D114CB" w:rsidRPr="006B4242" w:rsidRDefault="00D114CB" w:rsidP="00D114CB">
      <w:pPr>
        <w:numPr>
          <w:ilvl w:val="1"/>
          <w:numId w:val="15"/>
        </w:numPr>
        <w:rPr>
          <w:rFonts w:hint="eastAsia"/>
        </w:rPr>
      </w:pPr>
      <w:r w:rsidRPr="006B4242">
        <w:rPr>
          <w:rFonts w:hint="eastAsia"/>
        </w:rPr>
        <w:t>结算价的</w:t>
      </w:r>
      <w:r w:rsidRPr="006B4242">
        <w:rPr>
          <w:rFonts w:hint="eastAsia"/>
        </w:rPr>
        <w:t>5%</w:t>
      </w:r>
      <w:r w:rsidRPr="006B4242">
        <w:rPr>
          <w:rFonts w:hint="eastAsia"/>
        </w:rPr>
        <w:t>作为质保金，一年保修期满后，不计利息一次性支付给乙方；</w:t>
      </w:r>
    </w:p>
    <w:p w:rsidR="00D114CB" w:rsidRPr="006B4242" w:rsidRDefault="00D114CB" w:rsidP="00D114CB">
      <w:pPr>
        <w:numPr>
          <w:ilvl w:val="1"/>
          <w:numId w:val="15"/>
        </w:numPr>
        <w:rPr>
          <w:rFonts w:hint="eastAsia"/>
        </w:rPr>
      </w:pPr>
      <w:r w:rsidRPr="006B4242">
        <w:rPr>
          <w:rFonts w:hint="eastAsia"/>
        </w:rPr>
        <w:t>乙方应分别在收到上述款项前向甲方出具等额的正规税务发票。</w:t>
      </w:r>
    </w:p>
    <w:p w:rsidR="00D114CB" w:rsidRDefault="00D114CB" w:rsidP="00D114CB">
      <w:pPr>
        <w:ind w:left="907"/>
        <w:rPr>
          <w:rFonts w:hint="eastAsia"/>
        </w:rPr>
      </w:pPr>
    </w:p>
    <w:p w:rsidR="00C15B31" w:rsidRPr="00D114CB" w:rsidRDefault="00C15B31" w:rsidP="00D114CB"/>
    <w:sectPr w:rsidR="00C15B31" w:rsidRPr="00D114CB" w:rsidSect="00A60762">
      <w:headerReference w:type="default" r:id="rId20"/>
      <w:footerReference w:type="even" r:id="rId21"/>
      <w:footerReference w:type="default" r:id="rId22"/>
      <w:pgSz w:w="11906" w:h="16838" w:code="9"/>
      <w:pgMar w:top="1440" w:right="1797"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336" w:rsidRDefault="00991336" w:rsidP="00CC35AA">
      <w:r>
        <w:separator/>
      </w:r>
    </w:p>
  </w:endnote>
  <w:endnote w:type="continuationSeparator" w:id="1">
    <w:p w:rsidR="00991336" w:rsidRDefault="00991336" w:rsidP="00CC35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隶书">
    <w:panose1 w:val="0201050906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
    <w:altName w:val="Times New Roman"/>
    <w:charset w:val="00"/>
    <w:family w:val="roman"/>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长城仿宋">
    <w:altName w:val="宋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81E" w:rsidRDefault="00255253" w:rsidP="00B866C5">
    <w:pPr>
      <w:pStyle w:val="a5"/>
      <w:framePr w:wrap="around" w:vAnchor="text" w:hAnchor="margin" w:xAlign="center" w:y="1"/>
      <w:rPr>
        <w:rStyle w:val="ab"/>
      </w:rPr>
    </w:pPr>
    <w:r>
      <w:rPr>
        <w:rStyle w:val="ab"/>
      </w:rPr>
      <w:fldChar w:fldCharType="begin"/>
    </w:r>
    <w:r w:rsidR="008718BA">
      <w:rPr>
        <w:rStyle w:val="ab"/>
      </w:rPr>
      <w:instrText xml:space="preserve">PAGE  </w:instrText>
    </w:r>
    <w:r>
      <w:rPr>
        <w:rStyle w:val="ab"/>
      </w:rPr>
      <w:fldChar w:fldCharType="end"/>
    </w:r>
  </w:p>
  <w:p w:rsidR="001E081E" w:rsidRDefault="0099133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81E" w:rsidRDefault="00255253" w:rsidP="00B866C5">
    <w:pPr>
      <w:pStyle w:val="a5"/>
      <w:framePr w:wrap="around" w:vAnchor="text" w:hAnchor="margin" w:xAlign="center" w:y="1"/>
      <w:rPr>
        <w:rStyle w:val="ab"/>
      </w:rPr>
    </w:pPr>
    <w:r>
      <w:rPr>
        <w:rStyle w:val="ab"/>
      </w:rPr>
      <w:fldChar w:fldCharType="begin"/>
    </w:r>
    <w:r w:rsidR="008718BA">
      <w:rPr>
        <w:rStyle w:val="ab"/>
      </w:rPr>
      <w:instrText xml:space="preserve">PAGE  </w:instrText>
    </w:r>
    <w:r>
      <w:rPr>
        <w:rStyle w:val="ab"/>
      </w:rPr>
      <w:fldChar w:fldCharType="separate"/>
    </w:r>
    <w:r w:rsidR="00D114CB">
      <w:rPr>
        <w:rStyle w:val="ab"/>
        <w:noProof/>
      </w:rPr>
      <w:t>9</w:t>
    </w:r>
    <w:r>
      <w:rPr>
        <w:rStyle w:val="ab"/>
      </w:rPr>
      <w:fldChar w:fldCharType="end"/>
    </w:r>
  </w:p>
  <w:p w:rsidR="001E081E" w:rsidRDefault="0099133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336" w:rsidRDefault="00991336" w:rsidP="00CC35AA">
      <w:r>
        <w:separator/>
      </w:r>
    </w:p>
  </w:footnote>
  <w:footnote w:type="continuationSeparator" w:id="1">
    <w:p w:rsidR="00991336" w:rsidRDefault="00991336" w:rsidP="00CC35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81E" w:rsidRDefault="008718BA">
    <w:pPr>
      <w:pStyle w:val="a4"/>
    </w:pPr>
    <w:r>
      <w:rPr>
        <w:rFonts w:hint="eastAsia"/>
      </w:rPr>
      <w:t>深圳市三方诚信招标有限公司政府采购货物招标文件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907"/>
        </w:tabs>
        <w:ind w:left="907" w:hanging="907"/>
      </w:pPr>
      <w:rPr>
        <w:rFonts w:hint="default"/>
      </w:rPr>
    </w:lvl>
    <w:lvl w:ilvl="1">
      <w:numFmt w:val="bullet"/>
      <w:lvlText w:val=""/>
      <w:lvlJc w:val="left"/>
      <w:pPr>
        <w:tabs>
          <w:tab w:val="num" w:pos="780"/>
        </w:tabs>
        <w:ind w:left="780" w:hanging="360"/>
      </w:pPr>
      <w:rPr>
        <w:rFonts w:ascii="Wingdings" w:eastAsia="宋体" w:hAnsi="Wingdings" w:cs="Times New Roman" w:hint="default"/>
      </w:rPr>
    </w:lvl>
    <w:lvl w:ilvl="2">
      <w:start w:val="1"/>
      <w:numFmt w:val="japaneseCounting"/>
      <w:lvlText w:val="（%3）"/>
      <w:lvlJc w:val="left"/>
      <w:pPr>
        <w:tabs>
          <w:tab w:val="num" w:pos="0"/>
        </w:tabs>
        <w:ind w:left="1560" w:hanging="72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12"/>
    <w:multiLevelType w:val="multilevel"/>
    <w:tmpl w:val="00000012"/>
    <w:lvl w:ilvl="0">
      <w:start w:val="1"/>
      <w:numFmt w:val="decimal"/>
      <w:lvlText w:val="%1."/>
      <w:lvlJc w:val="left"/>
      <w:pPr>
        <w:tabs>
          <w:tab w:val="num" w:pos="907"/>
        </w:tabs>
        <w:ind w:left="907" w:hanging="907"/>
      </w:pPr>
      <w:rPr>
        <w:rFonts w:hint="eastAsia"/>
        <w:b/>
      </w:rPr>
    </w:lvl>
    <w:lvl w:ilvl="1">
      <w:start w:val="1"/>
      <w:numFmt w:val="decimal"/>
      <w:lvlText w:val="%1.%2."/>
      <w:lvlJc w:val="left"/>
      <w:pPr>
        <w:tabs>
          <w:tab w:val="num" w:pos="907"/>
        </w:tabs>
        <w:ind w:left="907" w:hanging="907"/>
      </w:pPr>
      <w:rPr>
        <w:rFonts w:hint="eastAsia"/>
        <w:b w:val="0"/>
      </w:rPr>
    </w:lvl>
    <w:lvl w:ilvl="2">
      <w:start w:val="1"/>
      <w:numFmt w:val="decimal"/>
      <w:lvlText w:val="%1.%2.%3."/>
      <w:lvlJc w:val="left"/>
      <w:pPr>
        <w:tabs>
          <w:tab w:val="num" w:pos="907"/>
        </w:tabs>
        <w:ind w:left="907" w:hanging="907"/>
      </w:pPr>
      <w:rPr>
        <w:rFonts w:hint="eastAsia"/>
      </w:rPr>
    </w:lvl>
    <w:lvl w:ilvl="3">
      <w:start w:val="1"/>
      <w:numFmt w:val="decimal"/>
      <w:lvlText w:val="%1.%2.%3.%4."/>
      <w:lvlJc w:val="left"/>
      <w:pPr>
        <w:tabs>
          <w:tab w:val="num" w:pos="907"/>
        </w:tabs>
        <w:ind w:left="907" w:hanging="907"/>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nsid w:val="00000016"/>
    <w:multiLevelType w:val="multilevel"/>
    <w:tmpl w:val="00000016"/>
    <w:lvl w:ilvl="0">
      <w:start w:val="1"/>
      <w:numFmt w:val="decimal"/>
      <w:lvlText w:val="%1."/>
      <w:lvlJc w:val="left"/>
      <w:pPr>
        <w:tabs>
          <w:tab w:val="num" w:pos="907"/>
        </w:tabs>
        <w:ind w:left="907" w:hanging="907"/>
      </w:pPr>
      <w:rPr>
        <w:rFonts w:hint="eastAsia"/>
        <w:b/>
      </w:rPr>
    </w:lvl>
    <w:lvl w:ilvl="1">
      <w:start w:val="1"/>
      <w:numFmt w:val="decimal"/>
      <w:lvlText w:val="%1.%2."/>
      <w:lvlJc w:val="left"/>
      <w:pPr>
        <w:tabs>
          <w:tab w:val="num" w:pos="907"/>
        </w:tabs>
        <w:ind w:left="907" w:hanging="907"/>
      </w:pPr>
      <w:rPr>
        <w:rFonts w:hint="eastAsia"/>
        <w:b w:val="0"/>
      </w:rPr>
    </w:lvl>
    <w:lvl w:ilvl="2">
      <w:start w:val="1"/>
      <w:numFmt w:val="decimal"/>
      <w:lvlText w:val="%1.%2.%3."/>
      <w:lvlJc w:val="left"/>
      <w:pPr>
        <w:tabs>
          <w:tab w:val="num" w:pos="907"/>
        </w:tabs>
        <w:ind w:left="907" w:hanging="907"/>
      </w:pPr>
      <w:rPr>
        <w:rFonts w:hint="eastAsia"/>
      </w:rPr>
    </w:lvl>
    <w:lvl w:ilvl="3">
      <w:start w:val="1"/>
      <w:numFmt w:val="decimal"/>
      <w:lvlText w:val="%1.%2.%3.%4."/>
      <w:lvlJc w:val="left"/>
      <w:pPr>
        <w:tabs>
          <w:tab w:val="num" w:pos="907"/>
        </w:tabs>
        <w:ind w:left="907" w:hanging="907"/>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879284D"/>
    <w:multiLevelType w:val="hybridMultilevel"/>
    <w:tmpl w:val="B80E6B72"/>
    <w:lvl w:ilvl="0" w:tplc="E344552A">
      <w:start w:val="1"/>
      <w:numFmt w:val="decimal"/>
      <w:pStyle w:val="TimesNewRoman"/>
      <w:lvlText w:val="1.1.%1."/>
      <w:lvlJc w:val="left"/>
      <w:pPr>
        <w:tabs>
          <w:tab w:val="num" w:pos="907"/>
        </w:tabs>
        <w:ind w:left="907" w:hanging="907"/>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31131BF"/>
    <w:multiLevelType w:val="multilevel"/>
    <w:tmpl w:val="131131B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134A33B7"/>
    <w:multiLevelType w:val="multilevel"/>
    <w:tmpl w:val="FD0EAE22"/>
    <w:lvl w:ilvl="0">
      <w:start w:val="1"/>
      <w:numFmt w:val="decimal"/>
      <w:lvlText w:val="%1."/>
      <w:lvlJc w:val="left"/>
      <w:pPr>
        <w:tabs>
          <w:tab w:val="num" w:pos="907"/>
        </w:tabs>
        <w:ind w:left="907" w:hanging="907"/>
      </w:pPr>
      <w:rPr>
        <w:b/>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nsid w:val="1E6E28F4"/>
    <w:multiLevelType w:val="multilevel"/>
    <w:tmpl w:val="A83C76EC"/>
    <w:lvl w:ilvl="0">
      <w:start w:val="1"/>
      <w:numFmt w:val="decimal"/>
      <w:lvlText w:val="%1."/>
      <w:lvlJc w:val="left"/>
      <w:pPr>
        <w:tabs>
          <w:tab w:val="num" w:pos="907"/>
        </w:tabs>
        <w:ind w:left="907" w:hanging="907"/>
      </w:pPr>
      <w:rPr>
        <w:rFonts w:hint="eastAsia"/>
        <w:b/>
      </w:rPr>
    </w:lvl>
    <w:lvl w:ilvl="1">
      <w:start w:val="1"/>
      <w:numFmt w:val="decimal"/>
      <w:lvlText w:val="%1.%2."/>
      <w:lvlJc w:val="left"/>
      <w:pPr>
        <w:tabs>
          <w:tab w:val="num" w:pos="907"/>
        </w:tabs>
        <w:ind w:left="907" w:hanging="907"/>
      </w:pPr>
      <w:rPr>
        <w:rFonts w:ascii="Times New Roman" w:hAnsi="Times New Roman" w:cs="Times New Roman" w:hint="default"/>
        <w:b w:val="0"/>
      </w:rPr>
    </w:lvl>
    <w:lvl w:ilvl="2">
      <w:start w:val="1"/>
      <w:numFmt w:val="decimal"/>
      <w:lvlText w:val="%1.%2.%3."/>
      <w:lvlJc w:val="left"/>
      <w:pPr>
        <w:tabs>
          <w:tab w:val="num" w:pos="907"/>
        </w:tabs>
        <w:ind w:left="907" w:hanging="907"/>
      </w:pPr>
      <w:rPr>
        <w:rFonts w:hint="eastAsia"/>
      </w:rPr>
    </w:lvl>
    <w:lvl w:ilvl="3">
      <w:start w:val="1"/>
      <w:numFmt w:val="decimal"/>
      <w:lvlText w:val="%1.%2.%3.%4."/>
      <w:lvlJc w:val="left"/>
      <w:pPr>
        <w:tabs>
          <w:tab w:val="num" w:pos="907"/>
        </w:tabs>
        <w:ind w:left="907" w:hanging="907"/>
      </w:pPr>
      <w:rPr>
        <w:rFonts w:hint="eastAsia"/>
      </w:rPr>
    </w:lvl>
    <w:lvl w:ilvl="4">
      <w:start w:val="1"/>
      <w:numFmt w:val="decimal"/>
      <w:lvlText w:val="%1.%2.%3.%4.%5."/>
      <w:lvlJc w:val="left"/>
      <w:pPr>
        <w:tabs>
          <w:tab w:val="num" w:pos="907"/>
        </w:tabs>
        <w:ind w:left="907" w:hanging="907"/>
      </w:pPr>
      <w:rPr>
        <w:rFonts w:hint="eastAsia"/>
      </w:rPr>
    </w:lvl>
    <w:lvl w:ilvl="5">
      <w:start w:val="1"/>
      <w:numFmt w:val="decimal"/>
      <w:lvlText w:val="%1.%2.%3.%4.%5.%6."/>
      <w:lvlJc w:val="left"/>
      <w:pPr>
        <w:tabs>
          <w:tab w:val="num" w:pos="907"/>
        </w:tabs>
        <w:ind w:left="907" w:hanging="907"/>
      </w:pPr>
      <w:rPr>
        <w:rFonts w:hint="eastAsia"/>
        <w:color w:val="auto"/>
      </w:rPr>
    </w:lvl>
    <w:lvl w:ilvl="6">
      <w:start w:val="1"/>
      <w:numFmt w:val="decimal"/>
      <w:lvlText w:val="%1.%2.%3.%4.%5.%6.%7."/>
      <w:lvlJc w:val="left"/>
      <w:pPr>
        <w:tabs>
          <w:tab w:val="num" w:pos="907"/>
        </w:tabs>
        <w:ind w:left="907" w:hanging="907"/>
      </w:pPr>
      <w:rPr>
        <w:rFonts w:hint="eastAsia"/>
      </w:rPr>
    </w:lvl>
    <w:lvl w:ilvl="7">
      <w:start w:val="1"/>
      <w:numFmt w:val="decimal"/>
      <w:lvlText w:val="%1.%2.%3.%4.%5.%6.%7.%8."/>
      <w:lvlJc w:val="left"/>
      <w:pPr>
        <w:tabs>
          <w:tab w:val="num" w:pos="907"/>
        </w:tabs>
        <w:ind w:left="907" w:hanging="907"/>
      </w:pPr>
      <w:rPr>
        <w:rFonts w:hint="eastAsia"/>
      </w:rPr>
    </w:lvl>
    <w:lvl w:ilvl="8">
      <w:start w:val="1"/>
      <w:numFmt w:val="decimal"/>
      <w:lvlText w:val="%1.%2.%3.%4.%5.%6.%7.%8.%9."/>
      <w:lvlJc w:val="left"/>
      <w:pPr>
        <w:tabs>
          <w:tab w:val="num" w:pos="907"/>
        </w:tabs>
        <w:ind w:left="907" w:hanging="907"/>
      </w:pPr>
      <w:rPr>
        <w:rFonts w:hint="eastAsia"/>
      </w:rPr>
    </w:lvl>
  </w:abstractNum>
  <w:abstractNum w:abstractNumId="7">
    <w:nsid w:val="2F370D50"/>
    <w:multiLevelType w:val="multilevel"/>
    <w:tmpl w:val="2F370D50"/>
    <w:lvl w:ilvl="0">
      <w:start w:val="1"/>
      <w:numFmt w:val="decimal"/>
      <w:lvlText w:val="%1."/>
      <w:lvlJc w:val="left"/>
      <w:pPr>
        <w:tabs>
          <w:tab w:val="num" w:pos="907"/>
        </w:tabs>
        <w:ind w:left="907" w:hanging="907"/>
      </w:pPr>
      <w:rPr>
        <w:rFonts w:hint="eastAsia"/>
        <w:b/>
      </w:rPr>
    </w:lvl>
    <w:lvl w:ilvl="1">
      <w:start w:val="1"/>
      <w:numFmt w:val="decimal"/>
      <w:lvlText w:val="%1.%2."/>
      <w:lvlJc w:val="left"/>
      <w:pPr>
        <w:tabs>
          <w:tab w:val="num" w:pos="907"/>
        </w:tabs>
        <w:ind w:left="907" w:hanging="907"/>
      </w:pPr>
      <w:rPr>
        <w:rFonts w:hint="eastAsia"/>
      </w:rPr>
    </w:lvl>
    <w:lvl w:ilvl="2">
      <w:start w:val="1"/>
      <w:numFmt w:val="decimal"/>
      <w:lvlText w:val="%1.%2.%3."/>
      <w:lvlJc w:val="left"/>
      <w:pPr>
        <w:tabs>
          <w:tab w:val="num" w:pos="907"/>
        </w:tabs>
        <w:ind w:left="907" w:hanging="907"/>
      </w:pPr>
      <w:rPr>
        <w:rFonts w:hint="eastAsia"/>
      </w:rPr>
    </w:lvl>
    <w:lvl w:ilvl="3">
      <w:start w:val="1"/>
      <w:numFmt w:val="decimal"/>
      <w:lvlText w:val="%1.%2.%3.%4."/>
      <w:lvlJc w:val="left"/>
      <w:pPr>
        <w:tabs>
          <w:tab w:val="num" w:pos="907"/>
        </w:tabs>
        <w:ind w:left="907" w:hanging="907"/>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42FD371A"/>
    <w:multiLevelType w:val="hybridMultilevel"/>
    <w:tmpl w:val="B8A29F6C"/>
    <w:lvl w:ilvl="0" w:tplc="CF9C332A">
      <w:start w:val="1"/>
      <w:numFmt w:val="decimal"/>
      <w:lvlText w:val="%1."/>
      <w:lvlJc w:val="left"/>
      <w:pPr>
        <w:tabs>
          <w:tab w:val="num" w:pos="907"/>
        </w:tabs>
        <w:ind w:left="907" w:hanging="907"/>
      </w:pPr>
    </w:lvl>
    <w:lvl w:ilvl="1" w:tplc="6B181174">
      <w:numFmt w:val="bullet"/>
      <w:lvlText w:val=""/>
      <w:lvlJc w:val="left"/>
      <w:pPr>
        <w:tabs>
          <w:tab w:val="num" w:pos="780"/>
        </w:tabs>
        <w:ind w:left="780" w:hanging="360"/>
      </w:pPr>
      <w:rPr>
        <w:rFonts w:ascii="Wingdings" w:eastAsia="宋体" w:hAnsi="Wingdings" w:cs="Times New Roman"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9">
    <w:nsid w:val="48E71AA7"/>
    <w:multiLevelType w:val="multilevel"/>
    <w:tmpl w:val="3F5024F2"/>
    <w:lvl w:ilvl="0">
      <w:start w:val="1"/>
      <w:numFmt w:val="decimal"/>
      <w:lvlText w:val="%1."/>
      <w:lvlJc w:val="left"/>
      <w:pPr>
        <w:tabs>
          <w:tab w:val="num" w:pos="907"/>
        </w:tabs>
        <w:ind w:left="907" w:hanging="907"/>
      </w:pPr>
      <w:rPr>
        <w:rFonts w:hint="eastAsia"/>
        <w:b/>
      </w:rPr>
    </w:lvl>
    <w:lvl w:ilvl="1">
      <w:start w:val="1"/>
      <w:numFmt w:val="decimal"/>
      <w:lvlText w:val="%1.%2."/>
      <w:lvlJc w:val="left"/>
      <w:pPr>
        <w:tabs>
          <w:tab w:val="num" w:pos="907"/>
        </w:tabs>
        <w:ind w:left="907" w:hanging="907"/>
      </w:pPr>
      <w:rPr>
        <w:rFonts w:hint="eastAsia"/>
        <w:b w:val="0"/>
      </w:rPr>
    </w:lvl>
    <w:lvl w:ilvl="2">
      <w:start w:val="1"/>
      <w:numFmt w:val="decimal"/>
      <w:lvlText w:val="%1.%2.%3."/>
      <w:lvlJc w:val="left"/>
      <w:pPr>
        <w:tabs>
          <w:tab w:val="num" w:pos="907"/>
        </w:tabs>
        <w:ind w:left="907" w:hanging="907"/>
      </w:pPr>
      <w:rPr>
        <w:rFonts w:hint="eastAsia"/>
      </w:rPr>
    </w:lvl>
    <w:lvl w:ilvl="3">
      <w:start w:val="1"/>
      <w:numFmt w:val="decimal"/>
      <w:lvlText w:val="%1.%2.%3.%4."/>
      <w:lvlJc w:val="left"/>
      <w:pPr>
        <w:tabs>
          <w:tab w:val="num" w:pos="907"/>
        </w:tabs>
        <w:ind w:left="907" w:hanging="907"/>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nsid w:val="4BD739BA"/>
    <w:multiLevelType w:val="hybridMultilevel"/>
    <w:tmpl w:val="30F0E9D8"/>
    <w:lvl w:ilvl="0" w:tplc="30F47F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4290164"/>
    <w:multiLevelType w:val="multilevel"/>
    <w:tmpl w:val="54290164"/>
    <w:lvl w:ilvl="0">
      <w:start w:val="1"/>
      <w:numFmt w:val="decimal"/>
      <w:lvlText w:val="%1."/>
      <w:lvlJc w:val="left"/>
      <w:pPr>
        <w:tabs>
          <w:tab w:val="num" w:pos="907"/>
        </w:tabs>
        <w:ind w:left="907" w:hanging="907"/>
      </w:pPr>
      <w:rPr>
        <w:rFonts w:ascii="Times New Roman" w:hAnsi="Times New Roman" w:cs="Times New Roman" w:hint="default"/>
        <w:b/>
        <w:sz w:val="21"/>
        <w:szCs w:val="21"/>
      </w:rPr>
    </w:lvl>
    <w:lvl w:ilvl="1">
      <w:start w:val="1"/>
      <w:numFmt w:val="decimal"/>
      <w:lvlText w:val="%1.%2."/>
      <w:lvlJc w:val="left"/>
      <w:pPr>
        <w:tabs>
          <w:tab w:val="num" w:pos="907"/>
        </w:tabs>
        <w:ind w:left="907" w:hanging="907"/>
      </w:pPr>
      <w:rPr>
        <w:rFonts w:ascii="Times New Roman" w:hAnsi="Times New Roman" w:cs="Times New Roman" w:hint="default"/>
        <w:b w:val="0"/>
      </w:rPr>
    </w:lvl>
    <w:lvl w:ilvl="2">
      <w:start w:val="1"/>
      <w:numFmt w:val="decimal"/>
      <w:lvlText w:val="%1.%2.%3."/>
      <w:lvlJc w:val="left"/>
      <w:pPr>
        <w:tabs>
          <w:tab w:val="num" w:pos="907"/>
        </w:tabs>
        <w:ind w:left="907" w:hanging="907"/>
      </w:pPr>
      <w:rPr>
        <w:rFonts w:ascii="Times New Roman" w:hAnsi="Times New Roman" w:cs="Times New Roman" w:hint="default"/>
        <w:b w:val="0"/>
      </w:rPr>
    </w:lvl>
    <w:lvl w:ilvl="3">
      <w:start w:val="1"/>
      <w:numFmt w:val="decimal"/>
      <w:lvlText w:val="%1.%2.%3.%4."/>
      <w:lvlJc w:val="left"/>
      <w:pPr>
        <w:tabs>
          <w:tab w:val="num" w:pos="907"/>
        </w:tabs>
        <w:ind w:left="907" w:hanging="907"/>
      </w:pPr>
      <w:rPr>
        <w:rFonts w:ascii="Times New Roman" w:hAnsi="Times New Roman" w:cs="Times New Roman" w:hint="default"/>
        <w:b w:val="0"/>
      </w:rPr>
    </w:lvl>
    <w:lvl w:ilvl="4">
      <w:start w:val="1"/>
      <w:numFmt w:val="decimal"/>
      <w:lvlText w:val="%1.%2.%3.%4.%5."/>
      <w:lvlJc w:val="left"/>
      <w:pPr>
        <w:tabs>
          <w:tab w:val="num" w:pos="907"/>
        </w:tabs>
        <w:ind w:left="907" w:hanging="907"/>
      </w:pPr>
      <w:rPr>
        <w:rFonts w:hint="eastAsia"/>
      </w:rPr>
    </w:lvl>
    <w:lvl w:ilvl="5">
      <w:start w:val="1"/>
      <w:numFmt w:val="decimal"/>
      <w:lvlText w:val="%1.%2.%3.%4.%5.%6."/>
      <w:lvlJc w:val="left"/>
      <w:pPr>
        <w:tabs>
          <w:tab w:val="num" w:pos="907"/>
        </w:tabs>
        <w:ind w:left="907" w:hanging="907"/>
      </w:pPr>
      <w:rPr>
        <w:rFonts w:hint="eastAsia"/>
      </w:rPr>
    </w:lvl>
    <w:lvl w:ilvl="6">
      <w:start w:val="1"/>
      <w:numFmt w:val="decimal"/>
      <w:lvlText w:val="%1.%2.%3.%4.%5.%6.%7."/>
      <w:lvlJc w:val="left"/>
      <w:pPr>
        <w:tabs>
          <w:tab w:val="num" w:pos="907"/>
        </w:tabs>
        <w:ind w:left="907" w:hanging="907"/>
      </w:pPr>
      <w:rPr>
        <w:rFonts w:hint="eastAsia"/>
      </w:rPr>
    </w:lvl>
    <w:lvl w:ilvl="7">
      <w:start w:val="1"/>
      <w:numFmt w:val="decimal"/>
      <w:lvlText w:val="%1.%2.%3.%4.%5.%6.%7.%8."/>
      <w:lvlJc w:val="left"/>
      <w:pPr>
        <w:tabs>
          <w:tab w:val="num" w:pos="907"/>
        </w:tabs>
        <w:ind w:left="907" w:hanging="907"/>
      </w:pPr>
      <w:rPr>
        <w:rFonts w:hint="eastAsia"/>
      </w:rPr>
    </w:lvl>
    <w:lvl w:ilvl="8">
      <w:start w:val="1"/>
      <w:numFmt w:val="decimal"/>
      <w:lvlText w:val="%1.%2.%3.%4.%5.%6.%7.%8.%9."/>
      <w:lvlJc w:val="left"/>
      <w:pPr>
        <w:tabs>
          <w:tab w:val="num" w:pos="907"/>
        </w:tabs>
        <w:ind w:left="907" w:hanging="907"/>
      </w:pPr>
      <w:rPr>
        <w:rFonts w:hint="eastAsia"/>
      </w:rPr>
    </w:lvl>
  </w:abstractNum>
  <w:abstractNum w:abstractNumId="12">
    <w:nsid w:val="56DA2EBB"/>
    <w:multiLevelType w:val="multilevel"/>
    <w:tmpl w:val="56DA2EBB"/>
    <w:lvl w:ilvl="0">
      <w:start w:val="1"/>
      <w:numFmt w:val="decimal"/>
      <w:lvlText w:val="%1."/>
      <w:lvlJc w:val="left"/>
      <w:pPr>
        <w:tabs>
          <w:tab w:val="num" w:pos="907"/>
        </w:tabs>
        <w:ind w:left="907" w:hanging="907"/>
      </w:pPr>
      <w:rPr>
        <w:rFonts w:ascii="Times New Roman" w:hAnsi="Times New Roman" w:cs="Times New Roman" w:hint="default"/>
        <w:b/>
        <w:sz w:val="21"/>
        <w:szCs w:val="21"/>
      </w:rPr>
    </w:lvl>
    <w:lvl w:ilvl="1">
      <w:start w:val="1"/>
      <w:numFmt w:val="decimal"/>
      <w:lvlText w:val="%1.%2."/>
      <w:lvlJc w:val="left"/>
      <w:pPr>
        <w:tabs>
          <w:tab w:val="num" w:pos="907"/>
        </w:tabs>
        <w:ind w:left="907" w:hanging="907"/>
      </w:pPr>
      <w:rPr>
        <w:rFonts w:ascii="Times New Roman" w:hAnsi="Times New Roman" w:cs="Times New Roman" w:hint="default"/>
      </w:rPr>
    </w:lvl>
    <w:lvl w:ilvl="2">
      <w:start w:val="1"/>
      <w:numFmt w:val="decimal"/>
      <w:lvlText w:val="%1.%2.%3."/>
      <w:lvlJc w:val="left"/>
      <w:pPr>
        <w:tabs>
          <w:tab w:val="num" w:pos="907"/>
        </w:tabs>
        <w:ind w:left="907" w:hanging="907"/>
      </w:pPr>
      <w:rPr>
        <w:rFonts w:ascii="Times New Roman" w:hAnsi="Times New Roman" w:cs="Times New Roman" w:hint="default"/>
        <w:b w:val="0"/>
      </w:rPr>
    </w:lvl>
    <w:lvl w:ilvl="3">
      <w:start w:val="1"/>
      <w:numFmt w:val="decimal"/>
      <w:lvlText w:val="%1.%2.%3.%4."/>
      <w:lvlJc w:val="left"/>
      <w:pPr>
        <w:tabs>
          <w:tab w:val="num" w:pos="907"/>
        </w:tabs>
        <w:ind w:left="907" w:hanging="907"/>
      </w:pPr>
      <w:rPr>
        <w:rFonts w:ascii="Times New Roman" w:hAnsi="Times New Roman" w:cs="Times New Roman" w:hint="default"/>
        <w:b w:val="0"/>
      </w:rPr>
    </w:lvl>
    <w:lvl w:ilvl="4">
      <w:start w:val="1"/>
      <w:numFmt w:val="decimal"/>
      <w:lvlText w:val="%1.%2.%3.%4.%5."/>
      <w:lvlJc w:val="left"/>
      <w:pPr>
        <w:tabs>
          <w:tab w:val="num" w:pos="907"/>
        </w:tabs>
        <w:ind w:left="907" w:hanging="907"/>
      </w:pPr>
      <w:rPr>
        <w:rFonts w:hint="eastAsia"/>
      </w:rPr>
    </w:lvl>
    <w:lvl w:ilvl="5">
      <w:start w:val="1"/>
      <w:numFmt w:val="decimal"/>
      <w:lvlText w:val="%1.%2.%3.%4.%5.%6."/>
      <w:lvlJc w:val="left"/>
      <w:pPr>
        <w:tabs>
          <w:tab w:val="num" w:pos="907"/>
        </w:tabs>
        <w:ind w:left="907" w:hanging="907"/>
      </w:pPr>
      <w:rPr>
        <w:rFonts w:hint="eastAsia"/>
      </w:rPr>
    </w:lvl>
    <w:lvl w:ilvl="6">
      <w:start w:val="1"/>
      <w:numFmt w:val="decimal"/>
      <w:lvlText w:val="%1.%2.%3.%4.%5.%6.%7."/>
      <w:lvlJc w:val="left"/>
      <w:pPr>
        <w:tabs>
          <w:tab w:val="num" w:pos="907"/>
        </w:tabs>
        <w:ind w:left="907" w:hanging="907"/>
      </w:pPr>
      <w:rPr>
        <w:rFonts w:hint="eastAsia"/>
      </w:rPr>
    </w:lvl>
    <w:lvl w:ilvl="7">
      <w:start w:val="1"/>
      <w:numFmt w:val="decimal"/>
      <w:lvlText w:val="%1.%2.%3.%4.%5.%6.%7.%8."/>
      <w:lvlJc w:val="left"/>
      <w:pPr>
        <w:tabs>
          <w:tab w:val="num" w:pos="907"/>
        </w:tabs>
        <w:ind w:left="907" w:hanging="907"/>
      </w:pPr>
      <w:rPr>
        <w:rFonts w:hint="eastAsia"/>
      </w:rPr>
    </w:lvl>
    <w:lvl w:ilvl="8">
      <w:start w:val="1"/>
      <w:numFmt w:val="decimal"/>
      <w:lvlText w:val="%1.%2.%3.%4.%5.%6.%7.%8.%9."/>
      <w:lvlJc w:val="left"/>
      <w:pPr>
        <w:tabs>
          <w:tab w:val="num" w:pos="907"/>
        </w:tabs>
        <w:ind w:left="907" w:hanging="907"/>
      </w:pPr>
      <w:rPr>
        <w:rFonts w:hint="eastAsia"/>
      </w:rPr>
    </w:lvl>
  </w:abstractNum>
  <w:abstractNum w:abstractNumId="13">
    <w:nsid w:val="58E346ED"/>
    <w:multiLevelType w:val="multilevel"/>
    <w:tmpl w:val="BC92B368"/>
    <w:lvl w:ilvl="0">
      <w:start w:val="1"/>
      <w:numFmt w:val="decimal"/>
      <w:lvlText w:val="%1."/>
      <w:lvlJc w:val="left"/>
      <w:pPr>
        <w:ind w:left="425" w:hanging="425"/>
      </w:pPr>
      <w:rPr>
        <w:b/>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62E0711E"/>
    <w:multiLevelType w:val="multilevel"/>
    <w:tmpl w:val="62E0711E"/>
    <w:lvl w:ilvl="0">
      <w:start w:val="1"/>
      <w:numFmt w:val="decimal"/>
      <w:lvlText w:val="%1."/>
      <w:lvlJc w:val="left"/>
      <w:pPr>
        <w:tabs>
          <w:tab w:val="num" w:pos="907"/>
        </w:tabs>
        <w:ind w:left="907" w:hanging="907"/>
      </w:pPr>
      <w:rPr>
        <w:rFonts w:hint="eastAsia"/>
        <w:b/>
      </w:rPr>
    </w:lvl>
    <w:lvl w:ilvl="1">
      <w:start w:val="1"/>
      <w:numFmt w:val="decimal"/>
      <w:lvlText w:val="%1.%2."/>
      <w:lvlJc w:val="left"/>
      <w:pPr>
        <w:tabs>
          <w:tab w:val="num" w:pos="907"/>
        </w:tabs>
        <w:ind w:left="907" w:hanging="907"/>
      </w:pPr>
      <w:rPr>
        <w:rFonts w:hint="eastAsia"/>
      </w:rPr>
    </w:lvl>
    <w:lvl w:ilvl="2">
      <w:start w:val="1"/>
      <w:numFmt w:val="decimal"/>
      <w:lvlText w:val="%1.%2.%3."/>
      <w:lvlJc w:val="left"/>
      <w:pPr>
        <w:tabs>
          <w:tab w:val="num" w:pos="907"/>
        </w:tabs>
        <w:ind w:left="907" w:hanging="907"/>
      </w:pPr>
      <w:rPr>
        <w:rFonts w:hint="eastAsia"/>
      </w:rPr>
    </w:lvl>
    <w:lvl w:ilvl="3">
      <w:start w:val="1"/>
      <w:numFmt w:val="decimal"/>
      <w:lvlText w:val="%1.%2.%3.%4."/>
      <w:lvlJc w:val="left"/>
      <w:pPr>
        <w:tabs>
          <w:tab w:val="num" w:pos="907"/>
        </w:tabs>
        <w:ind w:left="907" w:hanging="907"/>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6"/>
  </w:num>
  <w:num w:numId="2">
    <w:abstractNumId w:val="3"/>
  </w:num>
  <w:num w:numId="3">
    <w:abstractNumId w:val="7"/>
  </w:num>
  <w:num w:numId="4">
    <w:abstractNumId w:val="4"/>
  </w:num>
  <w:num w:numId="5">
    <w:abstractNumId w:val="14"/>
  </w:num>
  <w:num w:numId="6">
    <w:abstractNumId w:val="10"/>
  </w:num>
  <w:num w:numId="7">
    <w:abstractNumId w:val="13"/>
  </w:num>
  <w:num w:numId="8">
    <w:abstractNumId w:val="12"/>
  </w:num>
  <w:num w:numId="9">
    <w:abstractNumId w:val="11"/>
  </w:num>
  <w:num w:numId="1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04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C35AA"/>
    <w:rsid w:val="0000204A"/>
    <w:rsid w:val="00097AF6"/>
    <w:rsid w:val="000C2835"/>
    <w:rsid w:val="000C48B7"/>
    <w:rsid w:val="000C7776"/>
    <w:rsid w:val="000D1B97"/>
    <w:rsid w:val="000D64A3"/>
    <w:rsid w:val="000E016D"/>
    <w:rsid w:val="001318EA"/>
    <w:rsid w:val="00170E47"/>
    <w:rsid w:val="001D6995"/>
    <w:rsid w:val="00201E16"/>
    <w:rsid w:val="002208EF"/>
    <w:rsid w:val="00245893"/>
    <w:rsid w:val="00255253"/>
    <w:rsid w:val="002E1284"/>
    <w:rsid w:val="002E577B"/>
    <w:rsid w:val="003156A5"/>
    <w:rsid w:val="00321B1F"/>
    <w:rsid w:val="00372AE8"/>
    <w:rsid w:val="00375A70"/>
    <w:rsid w:val="00391B6F"/>
    <w:rsid w:val="003C7624"/>
    <w:rsid w:val="00403270"/>
    <w:rsid w:val="0043041E"/>
    <w:rsid w:val="00455E73"/>
    <w:rsid w:val="004D72F6"/>
    <w:rsid w:val="004F6A8C"/>
    <w:rsid w:val="00527043"/>
    <w:rsid w:val="00533FD1"/>
    <w:rsid w:val="005458B4"/>
    <w:rsid w:val="0068603B"/>
    <w:rsid w:val="006913A9"/>
    <w:rsid w:val="006C4A91"/>
    <w:rsid w:val="00794877"/>
    <w:rsid w:val="007D425F"/>
    <w:rsid w:val="007E0AE3"/>
    <w:rsid w:val="007E6318"/>
    <w:rsid w:val="00821F3D"/>
    <w:rsid w:val="00843705"/>
    <w:rsid w:val="00853FA6"/>
    <w:rsid w:val="008718BA"/>
    <w:rsid w:val="008A0547"/>
    <w:rsid w:val="008D0E8E"/>
    <w:rsid w:val="00920858"/>
    <w:rsid w:val="009476A6"/>
    <w:rsid w:val="00991336"/>
    <w:rsid w:val="009A3139"/>
    <w:rsid w:val="009A3FB2"/>
    <w:rsid w:val="009C49D2"/>
    <w:rsid w:val="009E4B11"/>
    <w:rsid w:val="00A1257C"/>
    <w:rsid w:val="00A37F23"/>
    <w:rsid w:val="00A471AA"/>
    <w:rsid w:val="00B04038"/>
    <w:rsid w:val="00B2542E"/>
    <w:rsid w:val="00B35CB0"/>
    <w:rsid w:val="00B367B3"/>
    <w:rsid w:val="00B4021D"/>
    <w:rsid w:val="00C15B31"/>
    <w:rsid w:val="00C15E75"/>
    <w:rsid w:val="00C16003"/>
    <w:rsid w:val="00C26DBA"/>
    <w:rsid w:val="00C81A30"/>
    <w:rsid w:val="00C91FAB"/>
    <w:rsid w:val="00CC35AA"/>
    <w:rsid w:val="00CC5FD8"/>
    <w:rsid w:val="00CE49C9"/>
    <w:rsid w:val="00D0534B"/>
    <w:rsid w:val="00D062BF"/>
    <w:rsid w:val="00D114CB"/>
    <w:rsid w:val="00D17FB8"/>
    <w:rsid w:val="00D2663B"/>
    <w:rsid w:val="00D76B44"/>
    <w:rsid w:val="00D90BBC"/>
    <w:rsid w:val="00DA4086"/>
    <w:rsid w:val="00E0136C"/>
    <w:rsid w:val="00E11A44"/>
    <w:rsid w:val="00E2511D"/>
    <w:rsid w:val="00E37A13"/>
    <w:rsid w:val="00E5640B"/>
    <w:rsid w:val="00E60972"/>
    <w:rsid w:val="00E62CB5"/>
    <w:rsid w:val="00EC0239"/>
    <w:rsid w:val="00EC5737"/>
    <w:rsid w:val="00F42FB9"/>
    <w:rsid w:val="00FB58DD"/>
    <w:rsid w:val="00FC76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footnote text" w:uiPriority="0"/>
    <w:lsdException w:name="index heading"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5AA"/>
    <w:pPr>
      <w:widowControl w:val="0"/>
      <w:jc w:val="both"/>
    </w:pPr>
    <w:rPr>
      <w:rFonts w:ascii="Times New Roman" w:eastAsia="宋体" w:hAnsi="Times New Roman" w:cs="Times New Roman"/>
      <w:szCs w:val="24"/>
    </w:rPr>
  </w:style>
  <w:style w:type="paragraph" w:styleId="1">
    <w:name w:val="heading 1"/>
    <w:basedOn w:val="a"/>
    <w:next w:val="a"/>
    <w:link w:val="1Char"/>
    <w:uiPriority w:val="99"/>
    <w:qFormat/>
    <w:rsid w:val="009A3139"/>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9A3139"/>
    <w:pPr>
      <w:keepNext/>
      <w:keepLines/>
      <w:spacing w:before="260" w:after="260" w:line="416" w:lineRule="auto"/>
      <w:outlineLvl w:val="1"/>
    </w:pPr>
    <w:rPr>
      <w:rFonts w:ascii="Arial" w:eastAsia="黑体" w:hAnsi="Arial"/>
      <w:b/>
      <w:bCs/>
      <w:sz w:val="32"/>
      <w:szCs w:val="32"/>
    </w:rPr>
  </w:style>
  <w:style w:type="paragraph" w:styleId="3">
    <w:name w:val="heading 3"/>
    <w:aliases w:val="sect1.2.3,sect1.2.31,sect1.2.32,sect1.2.311,sect1.2.33,sect1.2.312,sect1.2.34,sect1.2.313,sect1.2.321,sect1.2.3111,sect1.2.331,sect1.2.3121"/>
    <w:basedOn w:val="a"/>
    <w:next w:val="a"/>
    <w:link w:val="3Char"/>
    <w:uiPriority w:val="99"/>
    <w:qFormat/>
    <w:rsid w:val="009A3139"/>
    <w:pPr>
      <w:keepNext/>
      <w:keepLines/>
      <w:spacing w:before="260" w:after="260" w:line="416" w:lineRule="auto"/>
      <w:jc w:val="center"/>
      <w:outlineLvl w:val="2"/>
    </w:pPr>
    <w:rPr>
      <w:b/>
      <w:bCs/>
      <w:sz w:val="28"/>
      <w:szCs w:val="32"/>
    </w:rPr>
  </w:style>
  <w:style w:type="paragraph" w:styleId="4">
    <w:name w:val="heading 4"/>
    <w:basedOn w:val="a"/>
    <w:next w:val="a"/>
    <w:link w:val="4Char"/>
    <w:uiPriority w:val="99"/>
    <w:qFormat/>
    <w:rsid w:val="00E37A13"/>
    <w:pPr>
      <w:keepNext/>
      <w:keepLines/>
      <w:spacing w:before="280" w:after="290" w:line="376" w:lineRule="auto"/>
      <w:ind w:firstLineChars="200" w:firstLine="200"/>
      <w:outlineLvl w:val="3"/>
    </w:pPr>
    <w:rPr>
      <w:rFonts w:ascii="Arial" w:eastAsia="黑体" w:hAnsi="Arial"/>
      <w:b/>
      <w:bCs/>
      <w:sz w:val="28"/>
      <w:szCs w:val="28"/>
    </w:rPr>
  </w:style>
  <w:style w:type="paragraph" w:styleId="5">
    <w:name w:val="heading 5"/>
    <w:basedOn w:val="a"/>
    <w:next w:val="a"/>
    <w:link w:val="5Char"/>
    <w:uiPriority w:val="99"/>
    <w:qFormat/>
    <w:rsid w:val="00E37A13"/>
    <w:pPr>
      <w:keepNext/>
      <w:keepLines/>
      <w:spacing w:before="280" w:after="290" w:line="376" w:lineRule="auto"/>
      <w:outlineLvl w:val="4"/>
    </w:pPr>
    <w:rPr>
      <w:b/>
      <w:bCs/>
      <w:sz w:val="28"/>
      <w:szCs w:val="28"/>
    </w:rPr>
  </w:style>
  <w:style w:type="paragraph" w:styleId="6">
    <w:name w:val="heading 6"/>
    <w:basedOn w:val="a"/>
    <w:next w:val="a0"/>
    <w:link w:val="6Char"/>
    <w:uiPriority w:val="99"/>
    <w:qFormat/>
    <w:rsid w:val="00E37A13"/>
    <w:pPr>
      <w:keepNext/>
      <w:keepLines/>
      <w:spacing w:before="240" w:after="64" w:line="320" w:lineRule="auto"/>
      <w:outlineLvl w:val="5"/>
    </w:pPr>
    <w:rPr>
      <w:rFonts w:ascii="Arial" w:eastAsia="黑体" w:hAnsi="Arial"/>
      <w:b/>
      <w:sz w:val="24"/>
      <w:szCs w:val="20"/>
    </w:rPr>
  </w:style>
  <w:style w:type="paragraph" w:styleId="7">
    <w:name w:val="heading 7"/>
    <w:basedOn w:val="a"/>
    <w:next w:val="a0"/>
    <w:link w:val="7Char"/>
    <w:uiPriority w:val="99"/>
    <w:qFormat/>
    <w:rsid w:val="00E37A13"/>
    <w:pPr>
      <w:keepNext/>
      <w:keepLines/>
      <w:spacing w:before="240" w:after="64" w:line="320" w:lineRule="auto"/>
      <w:outlineLvl w:val="6"/>
    </w:pPr>
    <w:rPr>
      <w:b/>
      <w:sz w:val="24"/>
      <w:szCs w:val="20"/>
    </w:rPr>
  </w:style>
  <w:style w:type="paragraph" w:styleId="8">
    <w:name w:val="heading 8"/>
    <w:basedOn w:val="a"/>
    <w:next w:val="a0"/>
    <w:link w:val="8Char"/>
    <w:uiPriority w:val="99"/>
    <w:qFormat/>
    <w:rsid w:val="00E37A13"/>
    <w:pPr>
      <w:keepNext/>
      <w:keepLines/>
      <w:spacing w:before="240" w:after="64" w:line="320" w:lineRule="auto"/>
      <w:outlineLvl w:val="7"/>
    </w:pPr>
    <w:rPr>
      <w:rFonts w:ascii="Arial" w:eastAsia="黑体" w:hAnsi="Arial"/>
      <w:sz w:val="24"/>
      <w:szCs w:val="20"/>
    </w:rPr>
  </w:style>
  <w:style w:type="paragraph" w:styleId="9">
    <w:name w:val="heading 9"/>
    <w:basedOn w:val="a"/>
    <w:next w:val="a0"/>
    <w:link w:val="9Char"/>
    <w:uiPriority w:val="99"/>
    <w:qFormat/>
    <w:rsid w:val="00E37A13"/>
    <w:pPr>
      <w:keepNext/>
      <w:keepLines/>
      <w:spacing w:before="240" w:after="64" w:line="320" w:lineRule="auto"/>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h"/>
    <w:basedOn w:val="a"/>
    <w:link w:val="Char"/>
    <w:uiPriority w:val="99"/>
    <w:unhideWhenUsed/>
    <w:rsid w:val="00CC35AA"/>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
    <w:basedOn w:val="a1"/>
    <w:link w:val="a4"/>
    <w:uiPriority w:val="99"/>
    <w:rsid w:val="00CC35AA"/>
    <w:rPr>
      <w:sz w:val="18"/>
      <w:szCs w:val="18"/>
    </w:rPr>
  </w:style>
  <w:style w:type="paragraph" w:styleId="a5">
    <w:name w:val="footer"/>
    <w:basedOn w:val="a"/>
    <w:link w:val="Char0"/>
    <w:uiPriority w:val="99"/>
    <w:unhideWhenUsed/>
    <w:rsid w:val="00CC35AA"/>
    <w:pPr>
      <w:tabs>
        <w:tab w:val="center" w:pos="4153"/>
        <w:tab w:val="right" w:pos="8306"/>
      </w:tabs>
      <w:snapToGrid w:val="0"/>
      <w:jc w:val="left"/>
    </w:pPr>
    <w:rPr>
      <w:sz w:val="18"/>
      <w:szCs w:val="18"/>
    </w:rPr>
  </w:style>
  <w:style w:type="character" w:customStyle="1" w:styleId="Char0">
    <w:name w:val="页脚 Char"/>
    <w:basedOn w:val="a1"/>
    <w:link w:val="a5"/>
    <w:uiPriority w:val="99"/>
    <w:rsid w:val="00CC35AA"/>
    <w:rPr>
      <w:sz w:val="18"/>
      <w:szCs w:val="18"/>
    </w:rPr>
  </w:style>
  <w:style w:type="paragraph" w:styleId="a6">
    <w:name w:val="Plain Text"/>
    <w:aliases w:val="普通文字1"/>
    <w:basedOn w:val="a"/>
    <w:link w:val="Char1"/>
    <w:uiPriority w:val="99"/>
    <w:rsid w:val="00CC35AA"/>
    <w:rPr>
      <w:rFonts w:ascii="宋体" w:hAnsi="Courier New" w:cs="Courier New"/>
      <w:szCs w:val="21"/>
    </w:rPr>
  </w:style>
  <w:style w:type="character" w:customStyle="1" w:styleId="Char1">
    <w:name w:val="纯文本 Char"/>
    <w:aliases w:val="普通文字1 Char"/>
    <w:basedOn w:val="a1"/>
    <w:link w:val="a6"/>
    <w:uiPriority w:val="99"/>
    <w:rsid w:val="00CC35AA"/>
    <w:rPr>
      <w:rFonts w:ascii="宋体" w:eastAsia="宋体" w:hAnsi="Courier New" w:cs="Courier New"/>
      <w:szCs w:val="21"/>
    </w:rPr>
  </w:style>
  <w:style w:type="character" w:customStyle="1" w:styleId="1Char">
    <w:name w:val="标题 1 Char"/>
    <w:basedOn w:val="a1"/>
    <w:link w:val="1"/>
    <w:uiPriority w:val="99"/>
    <w:rsid w:val="009A3139"/>
    <w:rPr>
      <w:rFonts w:ascii="Times New Roman" w:eastAsia="宋体" w:hAnsi="Times New Roman" w:cs="Times New Roman"/>
      <w:b/>
      <w:bCs/>
      <w:kern w:val="44"/>
      <w:sz w:val="44"/>
      <w:szCs w:val="44"/>
    </w:rPr>
  </w:style>
  <w:style w:type="character" w:customStyle="1" w:styleId="2Char">
    <w:name w:val="标题 2 Char"/>
    <w:basedOn w:val="a1"/>
    <w:link w:val="2"/>
    <w:uiPriority w:val="99"/>
    <w:rsid w:val="009A3139"/>
    <w:rPr>
      <w:rFonts w:ascii="Arial" w:eastAsia="黑体" w:hAnsi="Arial" w:cs="Times New Roman"/>
      <w:b/>
      <w:bCs/>
      <w:sz w:val="32"/>
      <w:szCs w:val="32"/>
    </w:rPr>
  </w:style>
  <w:style w:type="character" w:customStyle="1" w:styleId="3Char">
    <w:name w:val="标题 3 Char"/>
    <w:aliases w:val="sect1.2.3 Char,sect1.2.31 Char,sect1.2.32 Char,sect1.2.311 Char,sect1.2.33 Char,sect1.2.312 Char,sect1.2.34 Char,sect1.2.313 Char,sect1.2.321 Char,sect1.2.3111 Char,sect1.2.331 Char,sect1.2.3121 Char"/>
    <w:basedOn w:val="a1"/>
    <w:link w:val="3"/>
    <w:uiPriority w:val="99"/>
    <w:rsid w:val="009A3139"/>
    <w:rPr>
      <w:rFonts w:ascii="Times New Roman" w:eastAsia="宋体" w:hAnsi="Times New Roman" w:cs="Times New Roman"/>
      <w:b/>
      <w:bCs/>
      <w:sz w:val="28"/>
      <w:szCs w:val="32"/>
    </w:rPr>
  </w:style>
  <w:style w:type="character" w:styleId="a7">
    <w:name w:val="Strong"/>
    <w:qFormat/>
    <w:rsid w:val="009A3139"/>
    <w:rPr>
      <w:b/>
      <w:bCs/>
    </w:rPr>
  </w:style>
  <w:style w:type="character" w:styleId="a8">
    <w:name w:val="annotation reference"/>
    <w:uiPriority w:val="99"/>
    <w:rsid w:val="009A3139"/>
    <w:rPr>
      <w:sz w:val="21"/>
      <w:szCs w:val="21"/>
    </w:rPr>
  </w:style>
  <w:style w:type="character" w:styleId="a9">
    <w:name w:val="Emphasis"/>
    <w:qFormat/>
    <w:rsid w:val="009A3139"/>
    <w:rPr>
      <w:b w:val="0"/>
      <w:bCs w:val="0"/>
      <w:i w:val="0"/>
      <w:iCs w:val="0"/>
      <w:color w:val="CC0033"/>
    </w:rPr>
  </w:style>
  <w:style w:type="character" w:styleId="aa">
    <w:name w:val="Hyperlink"/>
    <w:uiPriority w:val="99"/>
    <w:rsid w:val="009A3139"/>
    <w:rPr>
      <w:color w:val="0000FF"/>
      <w:u w:val="single"/>
    </w:rPr>
  </w:style>
  <w:style w:type="character" w:styleId="ab">
    <w:name w:val="page number"/>
    <w:basedOn w:val="a1"/>
    <w:uiPriority w:val="99"/>
    <w:rsid w:val="009A3139"/>
  </w:style>
  <w:style w:type="character" w:styleId="ac">
    <w:name w:val="FollowedHyperlink"/>
    <w:rsid w:val="009A3139"/>
    <w:rPr>
      <w:color w:val="800080"/>
      <w:u w:val="single"/>
    </w:rPr>
  </w:style>
  <w:style w:type="character" w:customStyle="1" w:styleId="Char2">
    <w:name w:val="批注框文本 Char"/>
    <w:link w:val="ad"/>
    <w:uiPriority w:val="99"/>
    <w:semiHidden/>
    <w:rsid w:val="009A3139"/>
    <w:rPr>
      <w:sz w:val="18"/>
      <w:szCs w:val="18"/>
    </w:rPr>
  </w:style>
  <w:style w:type="character" w:customStyle="1" w:styleId="3Char1">
    <w:name w:val="标题 3 Char1"/>
    <w:aliases w:val="标题1.1 Char,小节 Char,小节1 Char,小节2 Char,小节3 Char,小节4 Char,小节5 Char,小节6 Char,小节7 Char,小节8 Char,小节9 Char,小节10 Char,小节11 Char,小节12 Char,小节21 Char,小节31 Char,小节41 Char,小节51 Char,小节61 Char,小节71 Char,小节81 Char,小节91 Char,小节101 Char,H3 Char,h3 Char"/>
    <w:rsid w:val="009A3139"/>
    <w:rPr>
      <w:rFonts w:eastAsia="宋体"/>
      <w:b/>
      <w:bCs/>
      <w:kern w:val="2"/>
      <w:sz w:val="32"/>
      <w:szCs w:val="32"/>
      <w:lang w:val="en-US" w:eastAsia="zh-CN" w:bidi="ar-SA"/>
    </w:rPr>
  </w:style>
  <w:style w:type="character" w:customStyle="1" w:styleId="Char3">
    <w:name w:val="正文文本 Char"/>
    <w:link w:val="ae"/>
    <w:uiPriority w:val="99"/>
    <w:rsid w:val="009A3139"/>
    <w:rPr>
      <w:rFonts w:eastAsia="宋体"/>
      <w:szCs w:val="24"/>
    </w:rPr>
  </w:style>
  <w:style w:type="character" w:customStyle="1" w:styleId="2Char0">
    <w:name w:val="正文文本缩进 2 Char"/>
    <w:link w:val="20"/>
    <w:rsid w:val="009A3139"/>
    <w:rPr>
      <w:rFonts w:ascii="宋体" w:eastAsia="宋体" w:hAnsi="华文中宋"/>
      <w:sz w:val="26"/>
    </w:rPr>
  </w:style>
  <w:style w:type="character" w:customStyle="1" w:styleId="af">
    <w:name w:val="样式 小五"/>
    <w:rsid w:val="009A3139"/>
    <w:rPr>
      <w:rFonts w:eastAsia="仿宋_GB2312"/>
      <w:sz w:val="18"/>
    </w:rPr>
  </w:style>
  <w:style w:type="character" w:customStyle="1" w:styleId="2Char1">
    <w:name w:val="正文文本 2 Char"/>
    <w:link w:val="21"/>
    <w:rsid w:val="009A3139"/>
    <w:rPr>
      <w:rFonts w:ascii="宋体" w:eastAsia="宋体" w:hAnsi="宋体"/>
      <w:color w:val="000000"/>
      <w:sz w:val="24"/>
    </w:rPr>
  </w:style>
  <w:style w:type="character" w:customStyle="1" w:styleId="Char4">
    <w:name w:val="批注文字 Char"/>
    <w:uiPriority w:val="99"/>
    <w:rsid w:val="009A3139"/>
    <w:rPr>
      <w:kern w:val="2"/>
      <w:sz w:val="21"/>
      <w:szCs w:val="24"/>
    </w:rPr>
  </w:style>
  <w:style w:type="character" w:customStyle="1" w:styleId="Char5">
    <w:name w:val="样式 普通(网站) + 小五 Char"/>
    <w:link w:val="af0"/>
    <w:rsid w:val="009A3139"/>
    <w:rPr>
      <w:rFonts w:ascii="Arial Unicode MS" w:eastAsia="仿宋_GB2312" w:hAnsi="Arial Unicode MS" w:cs="Arial Unicode MS"/>
      <w:sz w:val="18"/>
      <w:szCs w:val="24"/>
    </w:rPr>
  </w:style>
  <w:style w:type="character" w:customStyle="1" w:styleId="CharChar1">
    <w:name w:val="Char Char1"/>
    <w:locked/>
    <w:rsid w:val="009A3139"/>
    <w:rPr>
      <w:rFonts w:cs="Times New Roman"/>
      <w:kern w:val="2"/>
      <w:sz w:val="18"/>
      <w:szCs w:val="18"/>
    </w:rPr>
  </w:style>
  <w:style w:type="character" w:customStyle="1" w:styleId="CharChar2">
    <w:name w:val="Char Char2"/>
    <w:uiPriority w:val="99"/>
    <w:locked/>
    <w:rsid w:val="009A3139"/>
    <w:rPr>
      <w:rFonts w:eastAsia="宋体" w:cs="Times New Roman"/>
      <w:kern w:val="2"/>
      <w:sz w:val="24"/>
      <w:szCs w:val="24"/>
      <w:lang w:val="en-US" w:eastAsia="zh-CN" w:bidi="ar-SA"/>
    </w:rPr>
  </w:style>
  <w:style w:type="paragraph" w:styleId="af1">
    <w:name w:val="annotation text"/>
    <w:basedOn w:val="a"/>
    <w:link w:val="Char10"/>
    <w:uiPriority w:val="99"/>
    <w:unhideWhenUsed/>
    <w:rsid w:val="009A3139"/>
    <w:pPr>
      <w:jc w:val="left"/>
    </w:pPr>
  </w:style>
  <w:style w:type="character" w:customStyle="1" w:styleId="Char10">
    <w:name w:val="批注文字 Char1"/>
    <w:basedOn w:val="a1"/>
    <w:link w:val="af1"/>
    <w:uiPriority w:val="99"/>
    <w:semiHidden/>
    <w:rsid w:val="009A3139"/>
    <w:rPr>
      <w:rFonts w:ascii="Times New Roman" w:eastAsia="宋体" w:hAnsi="Times New Roman" w:cs="Times New Roman"/>
      <w:szCs w:val="24"/>
    </w:rPr>
  </w:style>
  <w:style w:type="paragraph" w:styleId="af2">
    <w:name w:val="annotation subject"/>
    <w:basedOn w:val="af1"/>
    <w:next w:val="af1"/>
    <w:link w:val="Char6"/>
    <w:uiPriority w:val="99"/>
    <w:semiHidden/>
    <w:rsid w:val="009A3139"/>
    <w:rPr>
      <w:b/>
      <w:bCs/>
    </w:rPr>
  </w:style>
  <w:style w:type="character" w:customStyle="1" w:styleId="Char6">
    <w:name w:val="批注主题 Char"/>
    <w:basedOn w:val="Char10"/>
    <w:link w:val="af2"/>
    <w:uiPriority w:val="99"/>
    <w:semiHidden/>
    <w:rsid w:val="009A3139"/>
    <w:rPr>
      <w:b/>
      <w:bCs/>
    </w:rPr>
  </w:style>
  <w:style w:type="paragraph" w:styleId="ae">
    <w:name w:val="Body Text"/>
    <w:basedOn w:val="a"/>
    <w:link w:val="Char3"/>
    <w:uiPriority w:val="99"/>
    <w:rsid w:val="009A3139"/>
    <w:pPr>
      <w:spacing w:after="120"/>
    </w:pPr>
    <w:rPr>
      <w:rFonts w:asciiTheme="minorHAnsi" w:hAnsiTheme="minorHAnsi" w:cstheme="minorBidi"/>
    </w:rPr>
  </w:style>
  <w:style w:type="character" w:customStyle="1" w:styleId="Char11">
    <w:name w:val="正文文本 Char1"/>
    <w:basedOn w:val="a1"/>
    <w:link w:val="ae"/>
    <w:uiPriority w:val="99"/>
    <w:semiHidden/>
    <w:rsid w:val="009A3139"/>
    <w:rPr>
      <w:rFonts w:ascii="Times New Roman" w:eastAsia="宋体" w:hAnsi="Times New Roman" w:cs="Times New Roman"/>
      <w:szCs w:val="24"/>
    </w:rPr>
  </w:style>
  <w:style w:type="paragraph" w:styleId="af3">
    <w:name w:val="Body Text Indent"/>
    <w:basedOn w:val="a"/>
    <w:link w:val="Char7"/>
    <w:uiPriority w:val="99"/>
    <w:rsid w:val="009A3139"/>
    <w:pPr>
      <w:spacing w:after="120"/>
      <w:ind w:leftChars="200" w:left="420"/>
    </w:pPr>
  </w:style>
  <w:style w:type="character" w:customStyle="1" w:styleId="Char7">
    <w:name w:val="正文文本缩进 Char"/>
    <w:basedOn w:val="a1"/>
    <w:link w:val="af3"/>
    <w:uiPriority w:val="99"/>
    <w:rsid w:val="009A3139"/>
    <w:rPr>
      <w:rFonts w:ascii="Times New Roman" w:eastAsia="宋体" w:hAnsi="Times New Roman" w:cs="Times New Roman"/>
      <w:szCs w:val="24"/>
    </w:rPr>
  </w:style>
  <w:style w:type="paragraph" w:styleId="af4">
    <w:name w:val="Body Text First Indent"/>
    <w:basedOn w:val="ae"/>
    <w:link w:val="Char8"/>
    <w:unhideWhenUsed/>
    <w:rsid w:val="009A3139"/>
    <w:pPr>
      <w:widowControl/>
      <w:adjustRightInd w:val="0"/>
      <w:snapToGrid w:val="0"/>
      <w:ind w:firstLineChars="100" w:firstLine="420"/>
      <w:jc w:val="left"/>
    </w:pPr>
    <w:rPr>
      <w:rFonts w:ascii="Tahoma" w:eastAsia="微软雅黑" w:hAnsi="Tahoma"/>
      <w:kern w:val="0"/>
      <w:sz w:val="22"/>
      <w:szCs w:val="22"/>
    </w:rPr>
  </w:style>
  <w:style w:type="character" w:customStyle="1" w:styleId="Char8">
    <w:name w:val="正文首行缩进 Char"/>
    <w:basedOn w:val="Char11"/>
    <w:link w:val="af4"/>
    <w:rsid w:val="009A3139"/>
    <w:rPr>
      <w:rFonts w:ascii="Tahoma" w:eastAsia="微软雅黑" w:hAnsi="Tahoma"/>
      <w:kern w:val="0"/>
      <w:sz w:val="22"/>
    </w:rPr>
  </w:style>
  <w:style w:type="paragraph" w:styleId="30">
    <w:name w:val="Body Text 3"/>
    <w:basedOn w:val="a"/>
    <w:link w:val="3Char0"/>
    <w:rsid w:val="009A3139"/>
    <w:pPr>
      <w:spacing w:after="120"/>
    </w:pPr>
    <w:rPr>
      <w:sz w:val="16"/>
      <w:szCs w:val="16"/>
    </w:rPr>
  </w:style>
  <w:style w:type="character" w:customStyle="1" w:styleId="3Char0">
    <w:name w:val="正文文本 3 Char"/>
    <w:basedOn w:val="a1"/>
    <w:link w:val="30"/>
    <w:rsid w:val="009A3139"/>
    <w:rPr>
      <w:rFonts w:ascii="Times New Roman" w:eastAsia="宋体" w:hAnsi="Times New Roman" w:cs="Times New Roman"/>
      <w:sz w:val="16"/>
      <w:szCs w:val="16"/>
    </w:rPr>
  </w:style>
  <w:style w:type="paragraph" w:styleId="70">
    <w:name w:val="toc 7"/>
    <w:basedOn w:val="a"/>
    <w:next w:val="a"/>
    <w:uiPriority w:val="99"/>
    <w:rsid w:val="009A3139"/>
    <w:pPr>
      <w:ind w:left="112"/>
    </w:pPr>
    <w:rPr>
      <w:rFonts w:ascii="宋体" w:hAnsi="宋体"/>
      <w:szCs w:val="21"/>
    </w:rPr>
  </w:style>
  <w:style w:type="paragraph" w:styleId="20">
    <w:name w:val="Body Text Indent 2"/>
    <w:basedOn w:val="a"/>
    <w:link w:val="2Char0"/>
    <w:rsid w:val="009A3139"/>
    <w:pPr>
      <w:spacing w:line="500" w:lineRule="exact"/>
      <w:ind w:left="397" w:firstLine="539"/>
    </w:pPr>
    <w:rPr>
      <w:rFonts w:ascii="宋体" w:hAnsi="华文中宋" w:cstheme="minorBidi"/>
      <w:sz w:val="26"/>
      <w:szCs w:val="22"/>
    </w:rPr>
  </w:style>
  <w:style w:type="character" w:customStyle="1" w:styleId="2Char10">
    <w:name w:val="正文文本缩进 2 Char1"/>
    <w:basedOn w:val="a1"/>
    <w:link w:val="20"/>
    <w:uiPriority w:val="99"/>
    <w:semiHidden/>
    <w:rsid w:val="009A3139"/>
    <w:rPr>
      <w:rFonts w:ascii="Times New Roman" w:eastAsia="宋体" w:hAnsi="Times New Roman" w:cs="Times New Roman"/>
      <w:szCs w:val="24"/>
    </w:rPr>
  </w:style>
  <w:style w:type="paragraph" w:styleId="10">
    <w:name w:val="index 1"/>
    <w:basedOn w:val="a"/>
    <w:next w:val="a"/>
    <w:semiHidden/>
    <w:rsid w:val="009A3139"/>
  </w:style>
  <w:style w:type="paragraph" w:styleId="af5">
    <w:name w:val="index heading"/>
    <w:basedOn w:val="a"/>
    <w:next w:val="10"/>
    <w:semiHidden/>
    <w:rsid w:val="009A3139"/>
    <w:rPr>
      <w:szCs w:val="20"/>
    </w:rPr>
  </w:style>
  <w:style w:type="paragraph" w:styleId="af6">
    <w:name w:val="Document Map"/>
    <w:basedOn w:val="a"/>
    <w:link w:val="Char9"/>
    <w:uiPriority w:val="99"/>
    <w:semiHidden/>
    <w:rsid w:val="009A3139"/>
    <w:pPr>
      <w:shd w:val="clear" w:color="auto" w:fill="000080"/>
    </w:pPr>
  </w:style>
  <w:style w:type="character" w:customStyle="1" w:styleId="Char9">
    <w:name w:val="文档结构图 Char"/>
    <w:basedOn w:val="a1"/>
    <w:link w:val="af6"/>
    <w:uiPriority w:val="99"/>
    <w:semiHidden/>
    <w:rsid w:val="009A3139"/>
    <w:rPr>
      <w:rFonts w:ascii="Times New Roman" w:eastAsia="宋体" w:hAnsi="Times New Roman" w:cs="Times New Roman"/>
      <w:szCs w:val="24"/>
      <w:shd w:val="clear" w:color="auto" w:fill="000080"/>
    </w:rPr>
  </w:style>
  <w:style w:type="paragraph" w:styleId="a0">
    <w:name w:val="Normal Indent"/>
    <w:aliases w:val="表正文,正文非缩进,特点,body text,鋘drad,???änd,Body Text(ch),正文（首行缩进两字） Char Char,正文（首行缩进两字） Char,正文非缩进 Char,段1,正文缩进 Char,缩进,四号,ALT+Z,bt,?y????×?,?y????,?y?????,????,建议书标准,正文双线,表正文 Char,正文不缩进,特点 Char,,四号 Char Char,正文缩进William,中文正文,水上软件,正文（首行缩进两字）1,正文编号,标题4,标"/>
    <w:basedOn w:val="a"/>
    <w:uiPriority w:val="99"/>
    <w:rsid w:val="009A3139"/>
    <w:pPr>
      <w:ind w:firstLineChars="200" w:firstLine="420"/>
    </w:pPr>
  </w:style>
  <w:style w:type="paragraph" w:styleId="af7">
    <w:name w:val="Title"/>
    <w:basedOn w:val="a"/>
    <w:link w:val="Chara"/>
    <w:qFormat/>
    <w:rsid w:val="009A3139"/>
    <w:pPr>
      <w:spacing w:before="240" w:after="60"/>
      <w:jc w:val="center"/>
      <w:outlineLvl w:val="0"/>
    </w:pPr>
    <w:rPr>
      <w:rFonts w:ascii="Arial" w:eastAsia="隶书" w:hAnsi="Arial" w:cs="Arial"/>
      <w:b/>
      <w:bCs/>
      <w:sz w:val="32"/>
      <w:szCs w:val="32"/>
    </w:rPr>
  </w:style>
  <w:style w:type="character" w:customStyle="1" w:styleId="Chara">
    <w:name w:val="标题 Char"/>
    <w:basedOn w:val="a1"/>
    <w:link w:val="af7"/>
    <w:rsid w:val="009A3139"/>
    <w:rPr>
      <w:rFonts w:ascii="Arial" w:eastAsia="隶书" w:hAnsi="Arial" w:cs="Arial"/>
      <w:b/>
      <w:bCs/>
      <w:sz w:val="32"/>
      <w:szCs w:val="32"/>
    </w:rPr>
  </w:style>
  <w:style w:type="paragraph" w:styleId="af8">
    <w:name w:val="Normal (Web)"/>
    <w:basedOn w:val="a"/>
    <w:uiPriority w:val="99"/>
    <w:rsid w:val="009A3139"/>
    <w:pPr>
      <w:widowControl/>
      <w:spacing w:before="100" w:beforeAutospacing="1" w:after="100" w:afterAutospacing="1"/>
      <w:jc w:val="left"/>
    </w:pPr>
    <w:rPr>
      <w:rFonts w:ascii="宋体" w:hAnsi="宋体"/>
      <w:kern w:val="0"/>
      <w:sz w:val="24"/>
    </w:rPr>
  </w:style>
  <w:style w:type="paragraph" w:styleId="ad">
    <w:name w:val="Balloon Text"/>
    <w:basedOn w:val="a"/>
    <w:link w:val="Char2"/>
    <w:uiPriority w:val="99"/>
    <w:semiHidden/>
    <w:rsid w:val="009A3139"/>
    <w:rPr>
      <w:rFonts w:asciiTheme="minorHAnsi" w:eastAsiaTheme="minorEastAsia" w:hAnsiTheme="minorHAnsi" w:cstheme="minorBidi"/>
      <w:sz w:val="18"/>
      <w:szCs w:val="18"/>
    </w:rPr>
  </w:style>
  <w:style w:type="character" w:customStyle="1" w:styleId="Char12">
    <w:name w:val="批注框文本 Char1"/>
    <w:basedOn w:val="a1"/>
    <w:link w:val="ad"/>
    <w:uiPriority w:val="99"/>
    <w:semiHidden/>
    <w:rsid w:val="009A3139"/>
    <w:rPr>
      <w:rFonts w:ascii="Times New Roman" w:eastAsia="宋体" w:hAnsi="Times New Roman" w:cs="Times New Roman"/>
      <w:sz w:val="18"/>
      <w:szCs w:val="18"/>
    </w:rPr>
  </w:style>
  <w:style w:type="paragraph" w:styleId="22">
    <w:name w:val="toc 2"/>
    <w:basedOn w:val="a"/>
    <w:next w:val="a"/>
    <w:uiPriority w:val="99"/>
    <w:semiHidden/>
    <w:rsid w:val="009A3139"/>
    <w:pPr>
      <w:tabs>
        <w:tab w:val="right" w:leader="dot" w:pos="8296"/>
      </w:tabs>
      <w:spacing w:line="360" w:lineRule="auto"/>
      <w:ind w:firstLineChars="170" w:firstLine="357"/>
    </w:pPr>
    <w:rPr>
      <w:rFonts w:ascii="宋体" w:hAnsi="宋体"/>
      <w:smallCaps/>
      <w:color w:val="FF0000"/>
      <w:szCs w:val="21"/>
    </w:rPr>
  </w:style>
  <w:style w:type="paragraph" w:styleId="af9">
    <w:name w:val="Date"/>
    <w:basedOn w:val="a"/>
    <w:next w:val="a"/>
    <w:link w:val="Charb"/>
    <w:uiPriority w:val="99"/>
    <w:rsid w:val="009A3139"/>
    <w:rPr>
      <w:rFonts w:ascii="宋体" w:hAnsi="Courier New"/>
      <w:sz w:val="32"/>
      <w:szCs w:val="20"/>
    </w:rPr>
  </w:style>
  <w:style w:type="character" w:customStyle="1" w:styleId="Charb">
    <w:name w:val="日期 Char"/>
    <w:basedOn w:val="a1"/>
    <w:link w:val="af9"/>
    <w:uiPriority w:val="99"/>
    <w:rsid w:val="009A3139"/>
    <w:rPr>
      <w:rFonts w:ascii="宋体" w:eastAsia="宋体" w:hAnsi="Courier New" w:cs="Times New Roman"/>
      <w:sz w:val="32"/>
      <w:szCs w:val="20"/>
    </w:rPr>
  </w:style>
  <w:style w:type="paragraph" w:styleId="HTML">
    <w:name w:val="HTML Preformatted"/>
    <w:basedOn w:val="a"/>
    <w:link w:val="HTMLChar"/>
    <w:rsid w:val="009A31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1"/>
    <w:link w:val="HTML"/>
    <w:rsid w:val="009A3139"/>
    <w:rPr>
      <w:rFonts w:ascii="宋体" w:eastAsia="宋体" w:hAnsi="宋体" w:cs="宋体"/>
      <w:kern w:val="0"/>
      <w:sz w:val="24"/>
      <w:szCs w:val="24"/>
    </w:rPr>
  </w:style>
  <w:style w:type="paragraph" w:styleId="21">
    <w:name w:val="Body Text 2"/>
    <w:basedOn w:val="a"/>
    <w:link w:val="2Char1"/>
    <w:rsid w:val="009A3139"/>
    <w:pPr>
      <w:spacing w:line="360" w:lineRule="auto"/>
    </w:pPr>
    <w:rPr>
      <w:rFonts w:ascii="宋体" w:hAnsi="宋体" w:cstheme="minorBidi"/>
      <w:color w:val="000000"/>
      <w:sz w:val="24"/>
      <w:szCs w:val="22"/>
    </w:rPr>
  </w:style>
  <w:style w:type="character" w:customStyle="1" w:styleId="2Char11">
    <w:name w:val="正文文本 2 Char1"/>
    <w:basedOn w:val="a1"/>
    <w:link w:val="21"/>
    <w:uiPriority w:val="99"/>
    <w:semiHidden/>
    <w:rsid w:val="009A3139"/>
    <w:rPr>
      <w:rFonts w:ascii="Times New Roman" w:eastAsia="宋体" w:hAnsi="Times New Roman" w:cs="Times New Roman"/>
      <w:szCs w:val="24"/>
    </w:rPr>
  </w:style>
  <w:style w:type="paragraph" w:customStyle="1" w:styleId="af0">
    <w:name w:val="样式 普通(网站) + 小五"/>
    <w:basedOn w:val="af8"/>
    <w:link w:val="Char5"/>
    <w:rsid w:val="009A3139"/>
    <w:pPr>
      <w:spacing w:before="0" w:beforeAutospacing="0" w:after="0" w:afterAutospacing="0" w:line="240" w:lineRule="exact"/>
    </w:pPr>
    <w:rPr>
      <w:rFonts w:ascii="Arial Unicode MS" w:eastAsia="仿宋_GB2312" w:hAnsi="Arial Unicode MS" w:cs="Arial Unicode MS"/>
      <w:kern w:val="2"/>
      <w:sz w:val="18"/>
    </w:rPr>
  </w:style>
  <w:style w:type="paragraph" w:styleId="afa">
    <w:name w:val="Revision"/>
    <w:uiPriority w:val="99"/>
    <w:semiHidden/>
    <w:rsid w:val="009A3139"/>
    <w:rPr>
      <w:rFonts w:ascii="Times New Roman" w:eastAsia="宋体" w:hAnsi="Times New Roman" w:cs="Times New Roman"/>
      <w:szCs w:val="24"/>
    </w:rPr>
  </w:style>
  <w:style w:type="paragraph" w:customStyle="1" w:styleId="afb">
    <w:name w:val="（）列表模式"/>
    <w:basedOn w:val="a"/>
    <w:rsid w:val="009A3139"/>
    <w:pPr>
      <w:tabs>
        <w:tab w:val="num" w:pos="907"/>
      </w:tabs>
      <w:spacing w:line="360" w:lineRule="auto"/>
      <w:ind w:left="907" w:hanging="907"/>
    </w:pPr>
    <w:rPr>
      <w:sz w:val="24"/>
      <w:szCs w:val="20"/>
    </w:rPr>
  </w:style>
  <w:style w:type="paragraph" w:customStyle="1" w:styleId="afc">
    <w:name w:val="应答文字"/>
    <w:basedOn w:val="a"/>
    <w:rsid w:val="009A3139"/>
    <w:pPr>
      <w:tabs>
        <w:tab w:val="left" w:pos="960"/>
      </w:tabs>
      <w:spacing w:after="100" w:line="360" w:lineRule="auto"/>
      <w:ind w:firstLine="480"/>
    </w:pPr>
    <w:rPr>
      <w:rFonts w:eastAsia="华文楷体"/>
      <w:color w:val="000000"/>
      <w:kern w:val="0"/>
      <w:sz w:val="24"/>
    </w:rPr>
  </w:style>
  <w:style w:type="paragraph" w:customStyle="1" w:styleId="11">
    <w:name w:val="表1"/>
    <w:basedOn w:val="a"/>
    <w:rsid w:val="009A3139"/>
    <w:rPr>
      <w:rFonts w:ascii="宋体" w:hAnsi="宋体"/>
      <w:sz w:val="24"/>
    </w:rPr>
  </w:style>
  <w:style w:type="paragraph" w:customStyle="1" w:styleId="ST203">
    <w:name w:val="ST20_3"/>
    <w:basedOn w:val="a"/>
    <w:rsid w:val="009A3139"/>
    <w:pPr>
      <w:autoSpaceDE w:val="0"/>
      <w:autoSpaceDN w:val="0"/>
      <w:adjustRightInd w:val="0"/>
      <w:textAlignment w:val="baseline"/>
    </w:pPr>
    <w:rPr>
      <w:rFonts w:ascii="宋体" w:hAnsi="Tms Rmn"/>
      <w:kern w:val="0"/>
      <w:sz w:val="24"/>
      <w:szCs w:val="20"/>
    </w:rPr>
  </w:style>
  <w:style w:type="paragraph" w:customStyle="1" w:styleId="23">
    <w:name w:val="样式 正文缩进 + 首行缩进:  2 字符"/>
    <w:basedOn w:val="a0"/>
    <w:uiPriority w:val="99"/>
    <w:rsid w:val="009A3139"/>
    <w:pPr>
      <w:spacing w:line="360" w:lineRule="auto"/>
      <w:ind w:firstLine="480"/>
    </w:pPr>
    <w:rPr>
      <w:sz w:val="24"/>
      <w:szCs w:val="20"/>
    </w:rPr>
  </w:style>
  <w:style w:type="paragraph" w:styleId="afd">
    <w:name w:val="No Spacing"/>
    <w:qFormat/>
    <w:rsid w:val="009A3139"/>
    <w:pPr>
      <w:widowControl w:val="0"/>
      <w:jc w:val="both"/>
    </w:pPr>
    <w:rPr>
      <w:rFonts w:ascii="Times New Roman" w:eastAsia="宋体" w:hAnsi="Times New Roman" w:cs="Times New Roman"/>
      <w:szCs w:val="24"/>
    </w:rPr>
  </w:style>
  <w:style w:type="paragraph" w:customStyle="1" w:styleId="Default">
    <w:name w:val="Default"/>
    <w:uiPriority w:val="99"/>
    <w:rsid w:val="009A3139"/>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afe">
    <w:name w:val="标准正文小四缩进样式"/>
    <w:basedOn w:val="a"/>
    <w:rsid w:val="009A3139"/>
    <w:pPr>
      <w:spacing w:before="60" w:after="60" w:line="300" w:lineRule="auto"/>
      <w:ind w:firstLineChars="200" w:firstLine="200"/>
    </w:pPr>
    <w:rPr>
      <w:rFonts w:ascii="宋体" w:hAnsi="宋体" w:cs="宋体"/>
      <w:kern w:val="0"/>
      <w:sz w:val="24"/>
      <w:szCs w:val="20"/>
    </w:rPr>
  </w:style>
  <w:style w:type="paragraph" w:customStyle="1" w:styleId="CharCharCharChar">
    <w:name w:val="Char Char Char Char"/>
    <w:basedOn w:val="a"/>
    <w:rsid w:val="009A3139"/>
    <w:rPr>
      <w:rFonts w:ascii="Tahoma" w:hAnsi="Tahoma"/>
      <w:sz w:val="24"/>
      <w:szCs w:val="20"/>
    </w:rPr>
  </w:style>
  <w:style w:type="paragraph" w:customStyle="1" w:styleId="CharCharCharCharCharCharCharChar">
    <w:name w:val="Char Char Char Char Char Char Char Char"/>
    <w:basedOn w:val="a"/>
    <w:next w:val="a"/>
    <w:rsid w:val="009A3139"/>
    <w:pPr>
      <w:widowControl/>
      <w:spacing w:after="160" w:line="240" w:lineRule="exact"/>
      <w:jc w:val="left"/>
    </w:pPr>
    <w:rPr>
      <w:rFonts w:ascii="Verdana" w:hAnsi="Verdana"/>
      <w:kern w:val="0"/>
      <w:sz w:val="20"/>
      <w:szCs w:val="20"/>
      <w:lang w:eastAsia="en-US"/>
    </w:rPr>
  </w:style>
  <w:style w:type="paragraph" w:customStyle="1" w:styleId="aff">
    <w:name w:val="正文缩入"/>
    <w:basedOn w:val="a"/>
    <w:rsid w:val="009A3139"/>
    <w:pPr>
      <w:spacing w:after="120"/>
      <w:ind w:firstLine="504"/>
    </w:pPr>
    <w:rPr>
      <w:rFonts w:eastAsia="Times New Roman"/>
      <w:sz w:val="24"/>
    </w:rPr>
  </w:style>
  <w:style w:type="paragraph" w:customStyle="1" w:styleId="Charc">
    <w:name w:val="Char"/>
    <w:basedOn w:val="a"/>
    <w:rsid w:val="009A3139"/>
    <w:pPr>
      <w:widowControl/>
      <w:spacing w:after="160" w:line="240" w:lineRule="exact"/>
      <w:jc w:val="left"/>
    </w:pPr>
    <w:rPr>
      <w:rFonts w:ascii="Verdana" w:eastAsia="仿宋_GB2312" w:hAnsi="Verdana"/>
      <w:kern w:val="0"/>
      <w:sz w:val="24"/>
      <w:szCs w:val="20"/>
      <w:lang w:eastAsia="en-US"/>
    </w:rPr>
  </w:style>
  <w:style w:type="paragraph" w:customStyle="1" w:styleId="xl51">
    <w:name w:val="xl51"/>
    <w:basedOn w:val="a"/>
    <w:rsid w:val="009A3139"/>
    <w:pPr>
      <w:widowControl/>
      <w:pBdr>
        <w:bottom w:val="single" w:sz="4" w:space="0" w:color="auto"/>
        <w:right w:val="single" w:sz="4" w:space="0" w:color="auto"/>
      </w:pBdr>
      <w:spacing w:before="100" w:beforeAutospacing="1" w:after="100" w:afterAutospacing="1"/>
      <w:textAlignment w:val="center"/>
    </w:pPr>
    <w:rPr>
      <w:rFonts w:ascii="Arial" w:eastAsia="Arial Unicode MS" w:hAnsi="Arial" w:cs="Arial"/>
      <w:kern w:val="0"/>
      <w:szCs w:val="21"/>
    </w:rPr>
  </w:style>
  <w:style w:type="paragraph" w:customStyle="1" w:styleId="CharCharCharChar0">
    <w:name w:val="Char Char Char Char"/>
    <w:basedOn w:val="a"/>
    <w:rsid w:val="009A3139"/>
    <w:rPr>
      <w:rFonts w:ascii="Tahoma" w:hAnsi="Tahoma"/>
      <w:sz w:val="24"/>
      <w:szCs w:val="20"/>
    </w:rPr>
  </w:style>
  <w:style w:type="paragraph" w:customStyle="1" w:styleId="aff0">
    <w:name w:val="保留正文"/>
    <w:basedOn w:val="ae"/>
    <w:rsid w:val="009A3139"/>
    <w:pPr>
      <w:keepNext/>
      <w:spacing w:after="160"/>
    </w:pPr>
  </w:style>
  <w:style w:type="paragraph" w:styleId="aff1">
    <w:name w:val="List Paragraph"/>
    <w:basedOn w:val="a"/>
    <w:uiPriority w:val="34"/>
    <w:qFormat/>
    <w:rsid w:val="009A3139"/>
    <w:pPr>
      <w:ind w:firstLineChars="200" w:firstLine="420"/>
    </w:pPr>
    <w:rPr>
      <w:rFonts w:ascii="Calibri" w:hAnsi="Calibri"/>
      <w:szCs w:val="22"/>
    </w:rPr>
  </w:style>
  <w:style w:type="paragraph" w:customStyle="1" w:styleId="c1">
    <w:name w:val="c1"/>
    <w:basedOn w:val="a"/>
    <w:rsid w:val="009A3139"/>
    <w:pPr>
      <w:widowControl/>
      <w:jc w:val="left"/>
    </w:pPr>
    <w:rPr>
      <w:rFonts w:ascii="宋体" w:hAnsi="宋体" w:cs="宋体"/>
      <w:kern w:val="0"/>
      <w:sz w:val="24"/>
    </w:rPr>
  </w:style>
  <w:style w:type="paragraph" w:customStyle="1" w:styleId="Q19LGT012001">
    <w:name w:val="Q/19LGT01—2001"/>
    <w:basedOn w:val="a"/>
    <w:rsid w:val="009A3139"/>
    <w:pPr>
      <w:tabs>
        <w:tab w:val="left" w:pos="555"/>
      </w:tabs>
      <w:spacing w:line="360" w:lineRule="auto"/>
      <w:ind w:firstLineChars="200" w:firstLine="420"/>
    </w:pPr>
    <w:rPr>
      <w:rFonts w:ascii="宋体" w:hAnsi="宋体"/>
      <w:bCs/>
      <w:szCs w:val="20"/>
    </w:rPr>
  </w:style>
  <w:style w:type="paragraph" w:customStyle="1" w:styleId="New">
    <w:name w:val="正文 New"/>
    <w:rsid w:val="009A3139"/>
    <w:pPr>
      <w:widowControl w:val="0"/>
      <w:jc w:val="both"/>
    </w:pPr>
    <w:rPr>
      <w:rFonts w:ascii="Times New Roman" w:eastAsia="宋体" w:hAnsi="Times New Roman" w:cs="Times New Roman"/>
      <w:szCs w:val="24"/>
    </w:rPr>
  </w:style>
  <w:style w:type="paragraph" w:customStyle="1" w:styleId="ParaCharCharCharChar">
    <w:name w:val="默认段落字体 Para Char Char Char Char"/>
    <w:basedOn w:val="a"/>
    <w:rsid w:val="009A3139"/>
  </w:style>
  <w:style w:type="paragraph" w:customStyle="1" w:styleId="aff2">
    <w:name w:val="填表"/>
    <w:rsid w:val="009A3139"/>
    <w:rPr>
      <w:rFonts w:ascii="Times New Roman" w:eastAsia="宋体" w:hAnsi="Times New Roman" w:cs="Times New Roman"/>
      <w:sz w:val="18"/>
      <w:szCs w:val="21"/>
    </w:rPr>
  </w:style>
  <w:style w:type="paragraph" w:customStyle="1" w:styleId="Chard">
    <w:name w:val="Char"/>
    <w:basedOn w:val="a"/>
    <w:rsid w:val="009A3139"/>
    <w:pPr>
      <w:widowControl/>
      <w:spacing w:after="160" w:line="240" w:lineRule="exact"/>
      <w:jc w:val="left"/>
    </w:pPr>
    <w:rPr>
      <w:szCs w:val="21"/>
    </w:rPr>
  </w:style>
  <w:style w:type="paragraph" w:customStyle="1" w:styleId="p0">
    <w:name w:val="p0"/>
    <w:basedOn w:val="a"/>
    <w:rsid w:val="009A3139"/>
    <w:pPr>
      <w:widowControl/>
    </w:pPr>
    <w:rPr>
      <w:rFonts w:ascii="Calibri" w:hAnsi="Calibri" w:cs="宋体"/>
      <w:kern w:val="0"/>
      <w:szCs w:val="21"/>
    </w:rPr>
  </w:style>
  <w:style w:type="paragraph" w:customStyle="1" w:styleId="12">
    <w:name w:val="列出段落1"/>
    <w:basedOn w:val="a"/>
    <w:uiPriority w:val="99"/>
    <w:rsid w:val="009A3139"/>
    <w:pPr>
      <w:ind w:firstLineChars="200" w:firstLine="420"/>
    </w:pPr>
    <w:rPr>
      <w:rFonts w:ascii="Calibri" w:hAnsi="Calibri"/>
      <w:szCs w:val="22"/>
    </w:rPr>
  </w:style>
  <w:style w:type="paragraph" w:customStyle="1" w:styleId="aff3">
    <w:name w:val="正文加粗"/>
    <w:basedOn w:val="a"/>
    <w:next w:val="a"/>
    <w:rsid w:val="009A3139"/>
    <w:pPr>
      <w:tabs>
        <w:tab w:val="left" w:pos="420"/>
      </w:tabs>
      <w:spacing w:line="360" w:lineRule="auto"/>
      <w:ind w:left="420" w:hanging="420"/>
    </w:pPr>
    <w:rPr>
      <w:rFonts w:ascii="宋体" w:hAnsi="宋体"/>
      <w:b/>
      <w:sz w:val="24"/>
    </w:rPr>
  </w:style>
  <w:style w:type="paragraph" w:customStyle="1" w:styleId="CharCharCharCharCharCharChar">
    <w:name w:val="Char Char Char Char Char Char Char"/>
    <w:basedOn w:val="a"/>
    <w:rsid w:val="009A3139"/>
    <w:pPr>
      <w:widowControl/>
      <w:spacing w:after="160" w:line="240" w:lineRule="exact"/>
      <w:jc w:val="left"/>
    </w:pPr>
    <w:rPr>
      <w:rFonts w:ascii="Verdana" w:eastAsia="仿宋_GB2312" w:hAnsi="Verdana"/>
      <w:kern w:val="0"/>
      <w:sz w:val="24"/>
      <w:szCs w:val="20"/>
      <w:lang w:eastAsia="en-US"/>
    </w:rPr>
  </w:style>
  <w:style w:type="table" w:styleId="aff4">
    <w:name w:val="Table Grid"/>
    <w:basedOn w:val="a2"/>
    <w:uiPriority w:val="99"/>
    <w:rsid w:val="009A313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1">
    <w:name w:val="Char Char Char Char"/>
    <w:basedOn w:val="a"/>
    <w:rsid w:val="006913A9"/>
    <w:rPr>
      <w:rFonts w:ascii="Tahoma" w:hAnsi="Tahoma"/>
      <w:sz w:val="24"/>
      <w:szCs w:val="20"/>
    </w:rPr>
  </w:style>
  <w:style w:type="paragraph" w:customStyle="1" w:styleId="Chare">
    <w:name w:val="Char"/>
    <w:basedOn w:val="a"/>
    <w:autoRedefine/>
    <w:rsid w:val="006913A9"/>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0">
    <w:name w:val="Char Char Char Char Char Char Char"/>
    <w:basedOn w:val="a"/>
    <w:autoRedefine/>
    <w:rsid w:val="006913A9"/>
    <w:pPr>
      <w:widowControl/>
      <w:spacing w:after="160" w:line="240" w:lineRule="exact"/>
      <w:jc w:val="left"/>
    </w:pPr>
    <w:rPr>
      <w:rFonts w:ascii="Verdana" w:eastAsia="仿宋_GB2312" w:hAnsi="Verdana"/>
      <w:kern w:val="0"/>
      <w:sz w:val="24"/>
      <w:szCs w:val="20"/>
      <w:lang w:eastAsia="en-US"/>
    </w:rPr>
  </w:style>
  <w:style w:type="paragraph" w:customStyle="1" w:styleId="CharCharCharChar2">
    <w:name w:val="(文字) (文字) Char Char (文字) (文字) Char Char"/>
    <w:rsid w:val="006913A9"/>
    <w:pPr>
      <w:keepNext/>
      <w:tabs>
        <w:tab w:val="left" w:pos="851"/>
        <w:tab w:val="num" w:pos="907"/>
      </w:tabs>
      <w:autoSpaceDE w:val="0"/>
      <w:autoSpaceDN w:val="0"/>
      <w:adjustRightInd w:val="0"/>
      <w:spacing w:before="60" w:after="60"/>
      <w:ind w:left="907" w:hanging="907"/>
      <w:jc w:val="both"/>
    </w:pPr>
    <w:rPr>
      <w:rFonts w:ascii="Arial" w:eastAsia="宋体" w:hAnsi="Arial" w:cs="Arial"/>
      <w:color w:val="0000FF"/>
      <w:sz w:val="20"/>
      <w:szCs w:val="20"/>
    </w:rPr>
  </w:style>
  <w:style w:type="paragraph" w:customStyle="1" w:styleId="ParaCharCharCharCharCharCharCharCharChar1CharCharCharChar">
    <w:name w:val="默认段落字体 Para Char Char Char Char Char Char Char Char Char1 Char Char Char Char"/>
    <w:basedOn w:val="a"/>
    <w:rsid w:val="006913A9"/>
    <w:rPr>
      <w:rFonts w:ascii="Tahoma" w:hAnsi="Tahoma"/>
      <w:sz w:val="24"/>
      <w:szCs w:val="20"/>
    </w:rPr>
  </w:style>
  <w:style w:type="character" w:customStyle="1" w:styleId="2CharChar">
    <w:name w:val="正文（首行缩进2字符） Char Char"/>
    <w:link w:val="24"/>
    <w:rsid w:val="006913A9"/>
    <w:rPr>
      <w:szCs w:val="21"/>
    </w:rPr>
  </w:style>
  <w:style w:type="paragraph" w:customStyle="1" w:styleId="24">
    <w:name w:val="正文（首行缩进2字符）"/>
    <w:basedOn w:val="a"/>
    <w:link w:val="2CharChar"/>
    <w:rsid w:val="006913A9"/>
    <w:pPr>
      <w:spacing w:line="360" w:lineRule="auto"/>
      <w:ind w:firstLineChars="200" w:firstLine="420"/>
    </w:pPr>
    <w:rPr>
      <w:rFonts w:asciiTheme="minorHAnsi" w:eastAsiaTheme="minorEastAsia" w:hAnsiTheme="minorHAnsi" w:cstheme="minorBidi"/>
      <w:szCs w:val="21"/>
    </w:rPr>
  </w:style>
  <w:style w:type="paragraph" w:customStyle="1" w:styleId="aff5">
    <w:name w:val="方案正文"/>
    <w:basedOn w:val="a"/>
    <w:link w:val="Charf"/>
    <w:qFormat/>
    <w:rsid w:val="006913A9"/>
    <w:pPr>
      <w:spacing w:before="120" w:line="360" w:lineRule="auto"/>
      <w:ind w:firstLineChars="177" w:firstLine="425"/>
    </w:pPr>
    <w:rPr>
      <w:rFonts w:ascii="华文细黑" w:eastAsia="华文细黑" w:hAnsi="华文细黑"/>
      <w:sz w:val="24"/>
    </w:rPr>
  </w:style>
  <w:style w:type="character" w:customStyle="1" w:styleId="Charf">
    <w:name w:val="方案正文 Char"/>
    <w:link w:val="aff5"/>
    <w:rsid w:val="006913A9"/>
    <w:rPr>
      <w:rFonts w:ascii="华文细黑" w:eastAsia="华文细黑" w:hAnsi="华文细黑" w:cs="Times New Roman"/>
      <w:sz w:val="24"/>
      <w:szCs w:val="24"/>
    </w:rPr>
  </w:style>
  <w:style w:type="paragraph" w:customStyle="1" w:styleId="110">
    <w:name w:val="索引 11"/>
    <w:basedOn w:val="a"/>
    <w:next w:val="a"/>
    <w:rsid w:val="006913A9"/>
    <w:pPr>
      <w:tabs>
        <w:tab w:val="left" w:pos="7740"/>
      </w:tabs>
      <w:jc w:val="center"/>
    </w:pPr>
    <w:rPr>
      <w:rFonts w:ascii="宋体" w:hAnsi="宋体"/>
      <w:szCs w:val="21"/>
    </w:rPr>
  </w:style>
  <w:style w:type="character" w:customStyle="1" w:styleId="Char13">
    <w:name w:val="正文首行缩进 Char1"/>
    <w:basedOn w:val="Char3"/>
    <w:rsid w:val="006913A9"/>
    <w:rPr>
      <w:kern w:val="2"/>
      <w:sz w:val="21"/>
    </w:rPr>
  </w:style>
  <w:style w:type="character" w:customStyle="1" w:styleId="apple-converted-space">
    <w:name w:val="apple-converted-space"/>
    <w:basedOn w:val="a1"/>
    <w:uiPriority w:val="99"/>
    <w:rsid w:val="006913A9"/>
  </w:style>
  <w:style w:type="character" w:customStyle="1" w:styleId="jl1">
    <w:name w:val="jl1"/>
    <w:uiPriority w:val="99"/>
    <w:rsid w:val="006913A9"/>
    <w:rPr>
      <w:rFonts w:ascii="??" w:hAnsi="??" w:cs="??" w:hint="default"/>
      <w:strike w:val="0"/>
      <w:dstrike w:val="0"/>
      <w:color w:val="000000"/>
      <w:sz w:val="18"/>
      <w:szCs w:val="18"/>
      <w:u w:val="none"/>
      <w:effect w:val="none"/>
    </w:rPr>
  </w:style>
  <w:style w:type="paragraph" w:customStyle="1" w:styleId="TimesNewRoman">
    <w:name w:val="Times New Roman"/>
    <w:basedOn w:val="a"/>
    <w:rsid w:val="006913A9"/>
    <w:pPr>
      <w:numPr>
        <w:numId w:val="2"/>
      </w:numPr>
      <w:autoSpaceDE w:val="0"/>
      <w:autoSpaceDN w:val="0"/>
      <w:adjustRightInd w:val="0"/>
    </w:pPr>
    <w:rPr>
      <w:rFonts w:ascii="Arial" w:hAnsi="Arial" w:cs="Arial"/>
      <w:szCs w:val="21"/>
      <w:lang w:val="zh-CN"/>
    </w:rPr>
  </w:style>
  <w:style w:type="character" w:customStyle="1" w:styleId="unnamed4">
    <w:name w:val="unnamed4"/>
    <w:basedOn w:val="a1"/>
    <w:rsid w:val="006913A9"/>
  </w:style>
  <w:style w:type="paragraph" w:customStyle="1" w:styleId="RGB78">
    <w:name w:val="正文 + 自定义颜(RGB(78"/>
    <w:basedOn w:val="af3"/>
    <w:uiPriority w:val="99"/>
    <w:rsid w:val="00245893"/>
    <w:pPr>
      <w:widowControl/>
      <w:spacing w:after="0" w:line="360" w:lineRule="auto"/>
      <w:ind w:leftChars="0" w:left="0"/>
      <w:jc w:val="left"/>
    </w:pPr>
    <w:rPr>
      <w:rFonts w:eastAsia="PMingLiU"/>
      <w:kern w:val="0"/>
      <w:sz w:val="24"/>
      <w:szCs w:val="20"/>
      <w:lang w:eastAsia="en-US"/>
    </w:rPr>
  </w:style>
  <w:style w:type="character" w:customStyle="1" w:styleId="4Char">
    <w:name w:val="标题 4 Char"/>
    <w:basedOn w:val="a1"/>
    <w:link w:val="4"/>
    <w:uiPriority w:val="99"/>
    <w:rsid w:val="00E37A13"/>
    <w:rPr>
      <w:rFonts w:ascii="Arial" w:eastAsia="黑体" w:hAnsi="Arial" w:cs="Times New Roman"/>
      <w:b/>
      <w:bCs/>
      <w:sz w:val="28"/>
      <w:szCs w:val="28"/>
    </w:rPr>
  </w:style>
  <w:style w:type="character" w:customStyle="1" w:styleId="5Char">
    <w:name w:val="标题 5 Char"/>
    <w:basedOn w:val="a1"/>
    <w:link w:val="5"/>
    <w:uiPriority w:val="99"/>
    <w:rsid w:val="00E37A13"/>
    <w:rPr>
      <w:rFonts w:ascii="Times New Roman" w:eastAsia="宋体" w:hAnsi="Times New Roman" w:cs="Times New Roman"/>
      <w:b/>
      <w:bCs/>
      <w:sz w:val="28"/>
      <w:szCs w:val="28"/>
    </w:rPr>
  </w:style>
  <w:style w:type="character" w:customStyle="1" w:styleId="6Char">
    <w:name w:val="标题 6 Char"/>
    <w:basedOn w:val="a1"/>
    <w:link w:val="6"/>
    <w:uiPriority w:val="99"/>
    <w:rsid w:val="00E37A13"/>
    <w:rPr>
      <w:rFonts w:ascii="Arial" w:eastAsia="黑体" w:hAnsi="Arial" w:cs="Times New Roman"/>
      <w:b/>
      <w:sz w:val="24"/>
      <w:szCs w:val="20"/>
    </w:rPr>
  </w:style>
  <w:style w:type="character" w:customStyle="1" w:styleId="7Char">
    <w:name w:val="标题 7 Char"/>
    <w:basedOn w:val="a1"/>
    <w:link w:val="7"/>
    <w:uiPriority w:val="99"/>
    <w:rsid w:val="00E37A13"/>
    <w:rPr>
      <w:rFonts w:ascii="Times New Roman" w:eastAsia="宋体" w:hAnsi="Times New Roman" w:cs="Times New Roman"/>
      <w:b/>
      <w:sz w:val="24"/>
      <w:szCs w:val="20"/>
    </w:rPr>
  </w:style>
  <w:style w:type="character" w:customStyle="1" w:styleId="8Char">
    <w:name w:val="标题 8 Char"/>
    <w:basedOn w:val="a1"/>
    <w:link w:val="8"/>
    <w:uiPriority w:val="99"/>
    <w:rsid w:val="00E37A13"/>
    <w:rPr>
      <w:rFonts w:ascii="Arial" w:eastAsia="黑体" w:hAnsi="Arial" w:cs="Times New Roman"/>
      <w:sz w:val="24"/>
      <w:szCs w:val="20"/>
    </w:rPr>
  </w:style>
  <w:style w:type="character" w:customStyle="1" w:styleId="9Char">
    <w:name w:val="标题 9 Char"/>
    <w:basedOn w:val="a1"/>
    <w:link w:val="9"/>
    <w:uiPriority w:val="99"/>
    <w:rsid w:val="00E37A13"/>
    <w:rPr>
      <w:rFonts w:ascii="Arial" w:eastAsia="黑体" w:hAnsi="Arial" w:cs="Times New Roman"/>
      <w:szCs w:val="20"/>
    </w:rPr>
  </w:style>
  <w:style w:type="character" w:customStyle="1" w:styleId="css032">
    <w:name w:val="css032"/>
    <w:rsid w:val="00E37A13"/>
    <w:rPr>
      <w:rFonts w:ascii="Verdana" w:eastAsia="仿宋_GB2312" w:hAnsi="Verdana"/>
      <w:b/>
      <w:color w:val="000000"/>
      <w:kern w:val="2"/>
      <w:sz w:val="18"/>
      <w:szCs w:val="18"/>
      <w:lang w:val="en-US" w:eastAsia="en-US" w:bidi="ar-SA"/>
    </w:rPr>
  </w:style>
  <w:style w:type="paragraph" w:styleId="25">
    <w:name w:val="Body Text First Indent 2"/>
    <w:basedOn w:val="af3"/>
    <w:link w:val="2Char2"/>
    <w:rsid w:val="00E37A13"/>
    <w:pPr>
      <w:ind w:firstLineChars="200" w:firstLine="420"/>
    </w:pPr>
  </w:style>
  <w:style w:type="character" w:customStyle="1" w:styleId="2Char2">
    <w:name w:val="正文首行缩进 2 Char"/>
    <w:basedOn w:val="Char7"/>
    <w:link w:val="25"/>
    <w:rsid w:val="00E37A13"/>
  </w:style>
  <w:style w:type="paragraph" w:customStyle="1" w:styleId="Char14">
    <w:name w:val="Char1"/>
    <w:basedOn w:val="a"/>
    <w:rsid w:val="00E37A13"/>
    <w:pPr>
      <w:jc w:val="center"/>
    </w:pPr>
    <w:rPr>
      <w:rFonts w:ascii="宋体" w:hAnsi="宋体"/>
      <w:b/>
      <w:sz w:val="32"/>
      <w:szCs w:val="32"/>
    </w:rPr>
  </w:style>
  <w:style w:type="paragraph" w:customStyle="1" w:styleId="Charf0">
    <w:name w:val="Char"/>
    <w:basedOn w:val="a"/>
    <w:rsid w:val="00E37A13"/>
    <w:pPr>
      <w:widowControl/>
      <w:spacing w:after="160" w:line="240" w:lineRule="exact"/>
      <w:jc w:val="left"/>
    </w:pPr>
    <w:rPr>
      <w:rFonts w:ascii="Verdana" w:eastAsia="仿宋_GB2312" w:hAnsi="Verdana"/>
      <w:kern w:val="0"/>
      <w:sz w:val="24"/>
      <w:szCs w:val="20"/>
      <w:lang w:eastAsia="en-US"/>
    </w:rPr>
  </w:style>
  <w:style w:type="paragraph" w:customStyle="1" w:styleId="CharCharCharChar3">
    <w:name w:val="Char Char Char Char"/>
    <w:basedOn w:val="a"/>
    <w:rsid w:val="00E37A13"/>
    <w:rPr>
      <w:rFonts w:ascii="Tahoma" w:hAnsi="Tahoma"/>
      <w:sz w:val="24"/>
      <w:szCs w:val="20"/>
    </w:rPr>
  </w:style>
  <w:style w:type="paragraph" w:customStyle="1" w:styleId="xl24">
    <w:name w:val="xl24"/>
    <w:basedOn w:val="a"/>
    <w:rsid w:val="00E37A13"/>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kern w:val="0"/>
      <w:sz w:val="24"/>
    </w:rPr>
  </w:style>
  <w:style w:type="paragraph" w:customStyle="1" w:styleId="CharCharCharCharCharCharChar1">
    <w:name w:val="Char Char Char Char Char Char Char"/>
    <w:basedOn w:val="a"/>
    <w:rsid w:val="00E37A13"/>
    <w:pPr>
      <w:widowControl/>
      <w:spacing w:after="160" w:line="240" w:lineRule="exact"/>
      <w:jc w:val="left"/>
    </w:pPr>
    <w:rPr>
      <w:rFonts w:ascii="Verdana" w:eastAsia="仿宋_GB2312" w:hAnsi="Verdana"/>
      <w:sz w:val="24"/>
      <w:lang w:eastAsia="en-US"/>
    </w:rPr>
  </w:style>
  <w:style w:type="paragraph" w:styleId="aff6">
    <w:name w:val="caption"/>
    <w:basedOn w:val="a"/>
    <w:next w:val="a"/>
    <w:semiHidden/>
    <w:unhideWhenUsed/>
    <w:qFormat/>
    <w:rsid w:val="00E37A13"/>
    <w:rPr>
      <w:rFonts w:ascii="Cambria" w:eastAsia="黑体" w:hAnsi="Cambria"/>
      <w:sz w:val="20"/>
      <w:szCs w:val="20"/>
    </w:rPr>
  </w:style>
  <w:style w:type="paragraph" w:styleId="aff7">
    <w:name w:val="footnote text"/>
    <w:basedOn w:val="a"/>
    <w:link w:val="Charf1"/>
    <w:rsid w:val="00E37A13"/>
    <w:pPr>
      <w:snapToGrid w:val="0"/>
      <w:jc w:val="left"/>
    </w:pPr>
    <w:rPr>
      <w:sz w:val="18"/>
      <w:szCs w:val="18"/>
    </w:rPr>
  </w:style>
  <w:style w:type="character" w:customStyle="1" w:styleId="Charf1">
    <w:name w:val="脚注文本 Char"/>
    <w:basedOn w:val="a1"/>
    <w:link w:val="aff7"/>
    <w:rsid w:val="00E37A13"/>
    <w:rPr>
      <w:rFonts w:ascii="Times New Roman" w:eastAsia="宋体" w:hAnsi="Times New Roman" w:cs="Times New Roman"/>
      <w:sz w:val="18"/>
      <w:szCs w:val="18"/>
    </w:rPr>
  </w:style>
  <w:style w:type="character" w:styleId="aff8">
    <w:name w:val="footnote reference"/>
    <w:rsid w:val="00E37A13"/>
    <w:rPr>
      <w:vertAlign w:val="superscript"/>
    </w:rPr>
  </w:style>
  <w:style w:type="paragraph" w:customStyle="1" w:styleId="CharCharCharChar4">
    <w:name w:val="Char Char Char Char"/>
    <w:basedOn w:val="a"/>
    <w:rsid w:val="00CC5FD8"/>
    <w:rPr>
      <w:rFonts w:ascii="Tahoma" w:hAnsi="Tahoma"/>
      <w:sz w:val="24"/>
      <w:szCs w:val="20"/>
    </w:rPr>
  </w:style>
  <w:style w:type="paragraph" w:customStyle="1" w:styleId="Charf2">
    <w:name w:val="Char"/>
    <w:basedOn w:val="a"/>
    <w:autoRedefine/>
    <w:rsid w:val="00CC5FD8"/>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2">
    <w:name w:val="Char Char Char Char Char Char Char"/>
    <w:basedOn w:val="a"/>
    <w:autoRedefine/>
    <w:rsid w:val="00CC5FD8"/>
    <w:pPr>
      <w:widowControl/>
      <w:spacing w:after="160" w:line="240" w:lineRule="exact"/>
      <w:jc w:val="left"/>
    </w:pPr>
    <w:rPr>
      <w:rFonts w:ascii="Verdana" w:eastAsia="仿宋_GB2312" w:hAnsi="Verdana"/>
      <w:kern w:val="0"/>
      <w:sz w:val="24"/>
      <w:szCs w:val="20"/>
      <w:lang w:eastAsia="en-US"/>
    </w:rPr>
  </w:style>
  <w:style w:type="paragraph" w:customStyle="1" w:styleId="26">
    <w:name w:val="列出段落2"/>
    <w:basedOn w:val="a"/>
    <w:rsid w:val="00CC5FD8"/>
    <w:pPr>
      <w:adjustRightInd w:val="0"/>
      <w:spacing w:line="312" w:lineRule="atLeast"/>
      <w:ind w:firstLineChars="200" w:firstLine="420"/>
      <w:textAlignment w:val="baseline"/>
    </w:pPr>
    <w:rPr>
      <w:kern w:val="0"/>
      <w:szCs w:val="20"/>
    </w:rPr>
  </w:style>
  <w:style w:type="paragraph" w:customStyle="1" w:styleId="CharCharCharCharCharChar">
    <w:name w:val="Char Char Char Char Char Char"/>
    <w:basedOn w:val="a"/>
    <w:autoRedefine/>
    <w:rsid w:val="00CC5FD8"/>
    <w:pPr>
      <w:widowControl/>
      <w:spacing w:after="160" w:line="240" w:lineRule="exact"/>
      <w:jc w:val="left"/>
    </w:pPr>
    <w:rPr>
      <w:rFonts w:ascii="Verdana" w:eastAsia="仿宋_GB2312" w:hAnsi="Verdana"/>
      <w:kern w:val="0"/>
      <w:sz w:val="24"/>
      <w:szCs w:val="20"/>
      <w:lang w:eastAsia="en-US"/>
    </w:rPr>
  </w:style>
  <w:style w:type="paragraph" w:styleId="50">
    <w:name w:val="toc 5"/>
    <w:basedOn w:val="a"/>
    <w:next w:val="a"/>
    <w:autoRedefine/>
    <w:uiPriority w:val="99"/>
    <w:rsid w:val="00CC5FD8"/>
    <w:pPr>
      <w:ind w:leftChars="800" w:left="1680"/>
    </w:pPr>
    <w:rPr>
      <w:rFonts w:ascii="Calibri" w:hAnsi="Calibri" w:cs="Calibri"/>
      <w:szCs w:val="21"/>
    </w:rPr>
  </w:style>
  <w:style w:type="paragraph" w:styleId="31">
    <w:name w:val="toc 3"/>
    <w:basedOn w:val="a"/>
    <w:next w:val="a"/>
    <w:autoRedefine/>
    <w:uiPriority w:val="99"/>
    <w:rsid w:val="00CC5FD8"/>
    <w:pPr>
      <w:ind w:left="420"/>
      <w:jc w:val="left"/>
    </w:pPr>
    <w:rPr>
      <w:sz w:val="20"/>
      <w:szCs w:val="20"/>
    </w:rPr>
  </w:style>
  <w:style w:type="character" w:customStyle="1" w:styleId="Char15">
    <w:name w:val="纯文本 Char1"/>
    <w:basedOn w:val="a1"/>
    <w:uiPriority w:val="99"/>
    <w:locked/>
    <w:rsid w:val="00CC5FD8"/>
    <w:rPr>
      <w:rFonts w:ascii="宋体" w:hAnsi="Courier New"/>
      <w:kern w:val="2"/>
      <w:sz w:val="21"/>
    </w:rPr>
  </w:style>
  <w:style w:type="paragraph" w:styleId="80">
    <w:name w:val="toc 8"/>
    <w:basedOn w:val="a"/>
    <w:next w:val="a"/>
    <w:autoRedefine/>
    <w:uiPriority w:val="99"/>
    <w:rsid w:val="00CC5FD8"/>
    <w:pPr>
      <w:ind w:leftChars="1400" w:left="2940"/>
    </w:pPr>
    <w:rPr>
      <w:rFonts w:ascii="Calibri" w:hAnsi="Calibri" w:cs="Calibri"/>
      <w:szCs w:val="21"/>
    </w:rPr>
  </w:style>
  <w:style w:type="paragraph" w:styleId="13">
    <w:name w:val="toc 1"/>
    <w:basedOn w:val="a"/>
    <w:next w:val="a"/>
    <w:autoRedefine/>
    <w:uiPriority w:val="99"/>
    <w:rsid w:val="00CC5FD8"/>
    <w:pPr>
      <w:spacing w:before="120"/>
      <w:jc w:val="left"/>
    </w:pPr>
    <w:rPr>
      <w:b/>
      <w:bCs/>
      <w:i/>
      <w:iCs/>
      <w:sz w:val="24"/>
    </w:rPr>
  </w:style>
  <w:style w:type="paragraph" w:styleId="40">
    <w:name w:val="toc 4"/>
    <w:basedOn w:val="a"/>
    <w:next w:val="a"/>
    <w:autoRedefine/>
    <w:uiPriority w:val="99"/>
    <w:rsid w:val="00CC5FD8"/>
    <w:pPr>
      <w:ind w:leftChars="600" w:left="1260"/>
    </w:pPr>
    <w:rPr>
      <w:rFonts w:ascii="Calibri" w:hAnsi="Calibri" w:cs="Calibri"/>
      <w:szCs w:val="21"/>
    </w:rPr>
  </w:style>
  <w:style w:type="paragraph" w:styleId="60">
    <w:name w:val="toc 6"/>
    <w:basedOn w:val="a"/>
    <w:next w:val="a"/>
    <w:autoRedefine/>
    <w:uiPriority w:val="99"/>
    <w:rsid w:val="00CC5FD8"/>
    <w:pPr>
      <w:ind w:leftChars="1000" w:left="2100"/>
    </w:pPr>
    <w:rPr>
      <w:rFonts w:ascii="Calibri" w:hAnsi="Calibri" w:cs="Calibri"/>
      <w:szCs w:val="21"/>
    </w:rPr>
  </w:style>
  <w:style w:type="paragraph" w:styleId="32">
    <w:name w:val="Body Text Indent 3"/>
    <w:basedOn w:val="a"/>
    <w:link w:val="3Char2"/>
    <w:uiPriority w:val="99"/>
    <w:rsid w:val="00CC5FD8"/>
    <w:pPr>
      <w:spacing w:after="120"/>
      <w:ind w:leftChars="200" w:left="420"/>
    </w:pPr>
    <w:rPr>
      <w:sz w:val="16"/>
      <w:szCs w:val="16"/>
    </w:rPr>
  </w:style>
  <w:style w:type="character" w:customStyle="1" w:styleId="3Char2">
    <w:name w:val="正文文本缩进 3 Char"/>
    <w:basedOn w:val="a1"/>
    <w:link w:val="32"/>
    <w:uiPriority w:val="99"/>
    <w:rsid w:val="00CC5FD8"/>
    <w:rPr>
      <w:rFonts w:ascii="Times New Roman" w:eastAsia="宋体" w:hAnsi="Times New Roman" w:cs="Times New Roman"/>
      <w:sz w:val="16"/>
      <w:szCs w:val="16"/>
    </w:rPr>
  </w:style>
  <w:style w:type="paragraph" w:styleId="90">
    <w:name w:val="toc 9"/>
    <w:basedOn w:val="a"/>
    <w:next w:val="a"/>
    <w:autoRedefine/>
    <w:uiPriority w:val="99"/>
    <w:rsid w:val="00CC5FD8"/>
    <w:pPr>
      <w:ind w:leftChars="1600" w:left="3360"/>
    </w:pPr>
    <w:rPr>
      <w:rFonts w:ascii="Calibri" w:hAnsi="Calibri" w:cs="Calibri"/>
      <w:szCs w:val="21"/>
    </w:rPr>
  </w:style>
  <w:style w:type="paragraph" w:customStyle="1" w:styleId="14">
    <w:name w:val="自定段落1"/>
    <w:basedOn w:val="a"/>
    <w:link w:val="1Char0"/>
    <w:uiPriority w:val="99"/>
    <w:rsid w:val="00CC5FD8"/>
    <w:pPr>
      <w:spacing w:line="360" w:lineRule="auto"/>
      <w:ind w:firstLineChars="200" w:firstLine="480"/>
    </w:pPr>
    <w:rPr>
      <w:rFonts w:ascii="Calibri" w:hAnsi="Calibri"/>
      <w:kern w:val="0"/>
      <w:sz w:val="24"/>
    </w:rPr>
  </w:style>
  <w:style w:type="paragraph" w:customStyle="1" w:styleId="aff9">
    <w:name w:val="表格文字"/>
    <w:basedOn w:val="a"/>
    <w:uiPriority w:val="99"/>
    <w:rsid w:val="00CC5FD8"/>
    <w:pPr>
      <w:spacing w:before="25" w:after="25"/>
      <w:jc w:val="left"/>
    </w:pPr>
    <w:rPr>
      <w:spacing w:val="10"/>
      <w:kern w:val="0"/>
      <w:sz w:val="24"/>
    </w:rPr>
  </w:style>
  <w:style w:type="paragraph" w:customStyle="1" w:styleId="TOC1">
    <w:name w:val="TOC 标题1"/>
    <w:basedOn w:val="1"/>
    <w:next w:val="a"/>
    <w:uiPriority w:val="99"/>
    <w:rsid w:val="00CC5FD8"/>
    <w:pPr>
      <w:widowControl/>
      <w:spacing w:before="480" w:after="0" w:line="276" w:lineRule="auto"/>
      <w:ind w:left="432" w:hanging="432"/>
      <w:jc w:val="left"/>
      <w:outlineLvl w:val="9"/>
    </w:pPr>
    <w:rPr>
      <w:rFonts w:ascii="Cambria" w:hAnsi="Cambria" w:cs="Cambria"/>
      <w:color w:val="365F91"/>
      <w:kern w:val="0"/>
      <w:sz w:val="28"/>
      <w:szCs w:val="28"/>
    </w:rPr>
  </w:style>
  <w:style w:type="paragraph" w:customStyle="1" w:styleId="27">
    <w:name w:val="列出段落2"/>
    <w:basedOn w:val="a"/>
    <w:link w:val="Charf3"/>
    <w:uiPriority w:val="99"/>
    <w:rsid w:val="00CC5FD8"/>
    <w:pPr>
      <w:suppressAutoHyphens/>
      <w:ind w:firstLine="420"/>
    </w:pPr>
    <w:rPr>
      <w:rFonts w:ascii="Calibri" w:hAnsi="Calibri"/>
      <w:kern w:val="1"/>
      <w:sz w:val="22"/>
      <w:szCs w:val="22"/>
      <w:lang w:eastAsia="ar-SA"/>
    </w:rPr>
  </w:style>
  <w:style w:type="paragraph" w:customStyle="1" w:styleId="111">
    <w:name w:val="列出段落11"/>
    <w:basedOn w:val="a"/>
    <w:uiPriority w:val="99"/>
    <w:rsid w:val="00CC5FD8"/>
    <w:pPr>
      <w:ind w:firstLineChars="200" w:firstLine="420"/>
    </w:pPr>
    <w:rPr>
      <w:szCs w:val="21"/>
    </w:rPr>
  </w:style>
  <w:style w:type="paragraph" w:customStyle="1" w:styleId="affa">
    <w:name w:val="！正文"/>
    <w:basedOn w:val="a"/>
    <w:link w:val="Charf4"/>
    <w:uiPriority w:val="99"/>
    <w:rsid w:val="00CC5FD8"/>
    <w:pPr>
      <w:spacing w:line="360" w:lineRule="auto"/>
      <w:ind w:firstLineChars="200" w:firstLine="200"/>
    </w:pPr>
    <w:rPr>
      <w:rFonts w:ascii="Calibri" w:hAnsi="Calibri"/>
      <w:szCs w:val="21"/>
    </w:rPr>
  </w:style>
  <w:style w:type="paragraph" w:customStyle="1" w:styleId="affb">
    <w:name w:val="样式二"/>
    <w:basedOn w:val="a"/>
    <w:uiPriority w:val="99"/>
    <w:rsid w:val="00CC5FD8"/>
    <w:pPr>
      <w:tabs>
        <w:tab w:val="left" w:pos="61"/>
      </w:tabs>
      <w:spacing w:line="360" w:lineRule="auto"/>
      <w:ind w:left="420" w:hanging="420"/>
      <w:jc w:val="left"/>
    </w:pPr>
    <w:rPr>
      <w:rFonts w:ascii="楷体_GB2312" w:cs="楷体_GB2312"/>
      <w:sz w:val="24"/>
    </w:rPr>
  </w:style>
  <w:style w:type="paragraph" w:customStyle="1" w:styleId="15">
    <w:name w:val="正文样式1"/>
    <w:basedOn w:val="a"/>
    <w:link w:val="1Char1"/>
    <w:uiPriority w:val="99"/>
    <w:rsid w:val="00CC5FD8"/>
    <w:pPr>
      <w:spacing w:line="360" w:lineRule="auto"/>
      <w:ind w:left="420" w:firstLineChars="200" w:firstLine="480"/>
    </w:pPr>
    <w:rPr>
      <w:rFonts w:ascii="微软雅黑" w:eastAsia="微软雅黑" w:hAnsi="微软雅黑"/>
      <w:sz w:val="22"/>
      <w:szCs w:val="22"/>
    </w:rPr>
  </w:style>
  <w:style w:type="paragraph" w:customStyle="1" w:styleId="xl87">
    <w:name w:val="xl87"/>
    <w:basedOn w:val="a"/>
    <w:uiPriority w:val="99"/>
    <w:rsid w:val="00CC5FD8"/>
    <w:pPr>
      <w:widowControl/>
      <w:pBdr>
        <w:right w:val="single" w:sz="4" w:space="0" w:color="auto"/>
      </w:pBdr>
      <w:spacing w:before="100" w:beforeAutospacing="1" w:after="100" w:afterAutospacing="1"/>
      <w:jc w:val="left"/>
    </w:pPr>
    <w:rPr>
      <w:rFonts w:ascii="Arial" w:hAnsi="Arial" w:cs="Arial"/>
      <w:kern w:val="0"/>
      <w:sz w:val="18"/>
      <w:szCs w:val="18"/>
    </w:rPr>
  </w:style>
  <w:style w:type="paragraph" w:customStyle="1" w:styleId="xl32">
    <w:name w:val="xl32"/>
    <w:basedOn w:val="a"/>
    <w:uiPriority w:val="99"/>
    <w:rsid w:val="00CC5FD8"/>
    <w:pPr>
      <w:widowControl/>
      <w:pBdr>
        <w:left w:val="single" w:sz="8" w:space="0" w:color="auto"/>
        <w:bottom w:val="single" w:sz="4" w:space="0" w:color="auto"/>
      </w:pBdr>
      <w:spacing w:before="100" w:beforeAutospacing="1" w:after="100" w:afterAutospacing="1"/>
      <w:jc w:val="left"/>
    </w:pPr>
    <w:rPr>
      <w:rFonts w:ascii="Arial" w:hAnsi="Arial" w:cs="Arial"/>
      <w:b/>
      <w:bCs/>
      <w:kern w:val="0"/>
      <w:sz w:val="18"/>
      <w:szCs w:val="18"/>
    </w:rPr>
  </w:style>
  <w:style w:type="paragraph" w:customStyle="1" w:styleId="Bullet3Double">
    <w:name w:val="*Bullet #3 Double"/>
    <w:basedOn w:val="a"/>
    <w:uiPriority w:val="99"/>
    <w:rsid w:val="00CC5FD8"/>
    <w:pPr>
      <w:widowControl/>
      <w:tabs>
        <w:tab w:val="left" w:pos="1080"/>
      </w:tabs>
      <w:spacing w:after="120"/>
      <w:ind w:left="1080" w:hanging="360"/>
      <w:jc w:val="left"/>
    </w:pPr>
    <w:rPr>
      <w:rFonts w:ascii="Arial" w:hAnsi="Arial" w:cs="Arial"/>
      <w:color w:val="000000"/>
      <w:kern w:val="0"/>
      <w:sz w:val="22"/>
      <w:szCs w:val="22"/>
      <w:lang w:eastAsia="en-US"/>
    </w:rPr>
  </w:style>
  <w:style w:type="paragraph" w:customStyle="1" w:styleId="chinsim">
    <w:name w:val="chin_sim"/>
    <w:basedOn w:val="a"/>
    <w:uiPriority w:val="99"/>
    <w:rsid w:val="00CC5FD8"/>
    <w:pPr>
      <w:widowControl/>
      <w:spacing w:before="100" w:beforeAutospacing="1" w:after="100" w:afterAutospacing="1" w:line="210" w:lineRule="atLeast"/>
      <w:jc w:val="left"/>
    </w:pPr>
    <w:rPr>
      <w:rFonts w:ascii="Verdana" w:eastAsia="Arial Unicode MS" w:hAnsi="Verdana" w:cs="Verdana"/>
      <w:color w:val="333333"/>
      <w:kern w:val="0"/>
      <w:sz w:val="18"/>
      <w:szCs w:val="18"/>
      <w:lang w:eastAsia="en-US"/>
    </w:rPr>
  </w:style>
  <w:style w:type="paragraph" w:customStyle="1" w:styleId="affc">
    <w:name w:val="文档正文"/>
    <w:basedOn w:val="a"/>
    <w:link w:val="Char16"/>
    <w:uiPriority w:val="99"/>
    <w:rsid w:val="00CC5FD8"/>
    <w:pPr>
      <w:adjustRightInd w:val="0"/>
      <w:spacing w:line="480" w:lineRule="atLeast"/>
      <w:ind w:firstLine="567"/>
      <w:textAlignment w:val="baseline"/>
    </w:pPr>
    <w:rPr>
      <w:rFonts w:ascii="长城仿宋" w:hAnsi="宋体"/>
      <w:sz w:val="24"/>
    </w:rPr>
  </w:style>
  <w:style w:type="paragraph" w:customStyle="1" w:styleId="CharChar16CharCharCharCharCharCharCharChar">
    <w:name w:val="Char Char16 Char Char Char Char Char Char Char Char"/>
    <w:basedOn w:val="a"/>
    <w:uiPriority w:val="99"/>
    <w:rsid w:val="00CC5FD8"/>
    <w:pPr>
      <w:widowControl/>
      <w:spacing w:after="160" w:line="240" w:lineRule="exact"/>
      <w:jc w:val="left"/>
    </w:pPr>
    <w:rPr>
      <w:kern w:val="0"/>
      <w:szCs w:val="21"/>
    </w:rPr>
  </w:style>
  <w:style w:type="paragraph" w:customStyle="1" w:styleId="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w:uiPriority w:val="99"/>
    <w:rsid w:val="00CC5FD8"/>
    <w:pPr>
      <w:widowControl w:val="0"/>
      <w:jc w:val="both"/>
    </w:pPr>
    <w:rPr>
      <w:rFonts w:ascii="Times New Roman" w:eastAsia="宋体" w:hAnsi="Times New Roman" w:cs="Times New Roman"/>
      <w:szCs w:val="21"/>
    </w:rPr>
  </w:style>
  <w:style w:type="character" w:customStyle="1" w:styleId="1Char0">
    <w:name w:val="自定段落1 Char"/>
    <w:link w:val="14"/>
    <w:uiPriority w:val="99"/>
    <w:locked/>
    <w:rsid w:val="00CC5FD8"/>
    <w:rPr>
      <w:rFonts w:ascii="Calibri" w:eastAsia="宋体" w:hAnsi="Calibri" w:cs="Times New Roman"/>
      <w:kern w:val="0"/>
      <w:sz w:val="24"/>
      <w:szCs w:val="24"/>
    </w:rPr>
  </w:style>
  <w:style w:type="character" w:customStyle="1" w:styleId="Charf4">
    <w:name w:val="！正文 Char"/>
    <w:link w:val="affa"/>
    <w:uiPriority w:val="99"/>
    <w:locked/>
    <w:rsid w:val="00CC5FD8"/>
    <w:rPr>
      <w:rFonts w:ascii="Calibri" w:eastAsia="宋体" w:hAnsi="Calibri" w:cs="Times New Roman"/>
      <w:szCs w:val="21"/>
    </w:rPr>
  </w:style>
  <w:style w:type="character" w:customStyle="1" w:styleId="1Char1">
    <w:name w:val="正文样式1 Char"/>
    <w:link w:val="15"/>
    <w:uiPriority w:val="99"/>
    <w:locked/>
    <w:rsid w:val="00CC5FD8"/>
    <w:rPr>
      <w:rFonts w:ascii="微软雅黑" w:eastAsia="微软雅黑" w:hAnsi="微软雅黑" w:cs="Times New Roman"/>
      <w:sz w:val="22"/>
    </w:rPr>
  </w:style>
  <w:style w:type="character" w:customStyle="1" w:styleId="Charf3">
    <w:name w:val="列出段落 Char"/>
    <w:link w:val="27"/>
    <w:uiPriority w:val="99"/>
    <w:locked/>
    <w:rsid w:val="00CC5FD8"/>
    <w:rPr>
      <w:rFonts w:ascii="Calibri" w:eastAsia="宋体" w:hAnsi="Calibri" w:cs="Times New Roman"/>
      <w:kern w:val="1"/>
      <w:sz w:val="22"/>
      <w:lang w:eastAsia="ar-SA"/>
    </w:rPr>
  </w:style>
  <w:style w:type="character" w:customStyle="1" w:styleId="Char16">
    <w:name w:val="文档正文 Char1"/>
    <w:link w:val="affc"/>
    <w:uiPriority w:val="99"/>
    <w:locked/>
    <w:rsid w:val="00CC5FD8"/>
    <w:rPr>
      <w:rFonts w:ascii="长城仿宋" w:eastAsia="宋体" w:hAnsi="宋体" w:cs="Times New Roman"/>
      <w:sz w:val="24"/>
      <w:szCs w:val="24"/>
    </w:rPr>
  </w:style>
</w:styles>
</file>

<file path=word/webSettings.xml><?xml version="1.0" encoding="utf-8"?>
<w:webSettings xmlns:r="http://schemas.openxmlformats.org/officeDocument/2006/relationships" xmlns:w="http://schemas.openxmlformats.org/wordprocessingml/2006/main">
  <w:divs>
    <w:div w:id="188606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966</Words>
  <Characters>5508</Characters>
  <Application>Microsoft Office Word</Application>
  <DocSecurity>0</DocSecurity>
  <Lines>45</Lines>
  <Paragraphs>12</Paragraphs>
  <ScaleCrop>false</ScaleCrop>
  <Company>微软中国</Company>
  <LinksUpToDate>false</LinksUpToDate>
  <CharactersWithSpaces>6462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30</cp:revision>
  <dcterms:created xsi:type="dcterms:W3CDTF">2015-02-05T02:33:00Z</dcterms:created>
  <dcterms:modified xsi:type="dcterms:W3CDTF">2017-12-12T10:12:00Z</dcterms:modified>
</cp:coreProperties>
</file>